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01E243" w14:textId="77777777" w:rsidR="008374D5" w:rsidRPr="00E95E09" w:rsidRDefault="008374D5" w:rsidP="008374D5">
      <w:pPr>
        <w:spacing w:after="0" w:line="240" w:lineRule="auto"/>
        <w:jc w:val="center"/>
        <w:rPr>
          <w:rFonts w:asciiTheme="minorHAnsi" w:hAnsiTheme="minorHAnsi"/>
          <w:b/>
          <w:color w:val="000000" w:themeColor="text1"/>
          <w:sz w:val="24"/>
          <w:szCs w:val="24"/>
          <w:u w:val="single"/>
        </w:rPr>
      </w:pPr>
    </w:p>
    <w:p w14:paraId="3151F543" w14:textId="77777777" w:rsidR="008374D5" w:rsidRPr="00E95E09" w:rsidRDefault="008374D5" w:rsidP="008374D5">
      <w:pPr>
        <w:spacing w:after="0" w:line="240" w:lineRule="auto"/>
        <w:jc w:val="center"/>
        <w:rPr>
          <w:rFonts w:asciiTheme="minorHAnsi" w:hAnsiTheme="minorHAnsi"/>
          <w:b/>
          <w:color w:val="000000" w:themeColor="text1"/>
          <w:sz w:val="24"/>
          <w:szCs w:val="24"/>
          <w:u w:val="single"/>
        </w:rPr>
      </w:pPr>
      <w:r w:rsidRPr="00E95E09">
        <w:rPr>
          <w:rFonts w:asciiTheme="minorHAnsi" w:hAnsiTheme="minorHAnsi"/>
          <w:noProof/>
          <w:color w:val="000000" w:themeColor="text1"/>
          <w:sz w:val="24"/>
          <w:szCs w:val="24"/>
          <w:lang w:val="en-IE" w:eastAsia="en-IE"/>
        </w:rPr>
        <w:drawing>
          <wp:inline distT="0" distB="0" distL="0" distR="0" wp14:anchorId="24EE173F" wp14:editId="5CFE9E62">
            <wp:extent cx="2628900" cy="962025"/>
            <wp:effectExtent l="0" t="0" r="0" b="9525"/>
            <wp:docPr id="2" name="Picture 2" descr="IPRT Log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T Logo RG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962025"/>
                    </a:xfrm>
                    <a:prstGeom prst="rect">
                      <a:avLst/>
                    </a:prstGeom>
                    <a:noFill/>
                    <a:ln>
                      <a:noFill/>
                    </a:ln>
                  </pic:spPr>
                </pic:pic>
              </a:graphicData>
            </a:graphic>
          </wp:inline>
        </w:drawing>
      </w:r>
    </w:p>
    <w:p w14:paraId="303AEBC6" w14:textId="77777777" w:rsidR="008374D5" w:rsidRPr="00E95E09" w:rsidRDefault="008374D5" w:rsidP="008374D5">
      <w:pPr>
        <w:spacing w:after="0" w:line="240" w:lineRule="auto"/>
        <w:jc w:val="center"/>
        <w:rPr>
          <w:rFonts w:asciiTheme="minorHAnsi" w:hAnsiTheme="minorHAnsi"/>
          <w:b/>
          <w:color w:val="000000" w:themeColor="text1"/>
          <w:sz w:val="24"/>
          <w:szCs w:val="24"/>
          <w:u w:val="single"/>
        </w:rPr>
      </w:pPr>
      <w:r w:rsidRPr="00E95E09">
        <w:rPr>
          <w:rFonts w:asciiTheme="minorHAnsi" w:hAnsiTheme="minorHAnsi"/>
          <w:b/>
          <w:color w:val="000000" w:themeColor="text1"/>
          <w:sz w:val="24"/>
          <w:szCs w:val="24"/>
          <w:u w:val="single"/>
        </w:rPr>
        <w:t>INVITATION TO TENDER</w:t>
      </w:r>
    </w:p>
    <w:p w14:paraId="4AB60B6B" w14:textId="292B513B" w:rsidR="00EA0C14" w:rsidRPr="00E95E09" w:rsidRDefault="00813773" w:rsidP="00E95E09">
      <w:pPr>
        <w:spacing w:after="0" w:line="240" w:lineRule="auto"/>
        <w:jc w:val="center"/>
        <w:rPr>
          <w:rFonts w:asciiTheme="minorHAnsi" w:hAnsiTheme="minorHAnsi"/>
          <w:b/>
          <w:color w:val="000000" w:themeColor="text1"/>
          <w:sz w:val="24"/>
          <w:szCs w:val="24"/>
        </w:rPr>
      </w:pPr>
      <w:r w:rsidRPr="00E95E09">
        <w:rPr>
          <w:rFonts w:asciiTheme="minorHAnsi" w:hAnsiTheme="minorHAnsi"/>
          <w:b/>
          <w:color w:val="000000" w:themeColor="text1"/>
          <w:sz w:val="24"/>
          <w:szCs w:val="24"/>
        </w:rPr>
        <w:t xml:space="preserve">Progress and Implementation Paper: </w:t>
      </w:r>
      <w:r w:rsidR="00EA0C14" w:rsidRPr="00E95E09">
        <w:rPr>
          <w:rFonts w:asciiTheme="minorHAnsi" w:hAnsiTheme="minorHAnsi"/>
          <w:b/>
          <w:color w:val="000000" w:themeColor="text1"/>
          <w:sz w:val="24"/>
          <w:szCs w:val="24"/>
        </w:rPr>
        <w:t>Achieving</w:t>
      </w:r>
      <w:r w:rsidRPr="00E95E09">
        <w:rPr>
          <w:rFonts w:asciiTheme="minorHAnsi" w:hAnsiTheme="minorHAnsi"/>
          <w:b/>
          <w:color w:val="000000" w:themeColor="text1"/>
          <w:sz w:val="24"/>
          <w:szCs w:val="24"/>
        </w:rPr>
        <w:t xml:space="preserve"> Penal Reform</w:t>
      </w:r>
    </w:p>
    <w:p w14:paraId="06A8F3BA" w14:textId="77777777" w:rsidR="008374D5" w:rsidRPr="00E95E09" w:rsidRDefault="008374D5" w:rsidP="008374D5">
      <w:pPr>
        <w:spacing w:after="0" w:line="240" w:lineRule="auto"/>
        <w:rPr>
          <w:rFonts w:asciiTheme="minorHAnsi" w:hAnsiTheme="minorHAnsi"/>
          <w:b/>
          <w:color w:val="000000" w:themeColor="text1"/>
          <w:sz w:val="24"/>
          <w:szCs w:val="24"/>
        </w:rPr>
      </w:pPr>
    </w:p>
    <w:p w14:paraId="1A9AE86F" w14:textId="77777777" w:rsidR="008374D5" w:rsidRPr="00E95E09" w:rsidRDefault="008374D5" w:rsidP="008374D5">
      <w:pPr>
        <w:spacing w:after="0" w:line="240" w:lineRule="auto"/>
        <w:jc w:val="both"/>
        <w:rPr>
          <w:rFonts w:asciiTheme="minorHAnsi" w:hAnsiTheme="minorHAnsi"/>
          <w:b/>
          <w:color w:val="000000" w:themeColor="text1"/>
          <w:sz w:val="24"/>
          <w:szCs w:val="24"/>
        </w:rPr>
      </w:pPr>
      <w:r w:rsidRPr="00E95E09">
        <w:rPr>
          <w:rFonts w:asciiTheme="minorHAnsi" w:hAnsiTheme="minorHAnsi"/>
          <w:b/>
          <w:color w:val="000000" w:themeColor="text1"/>
          <w:sz w:val="24"/>
          <w:szCs w:val="24"/>
        </w:rPr>
        <w:t>About IPRT and our Work</w:t>
      </w:r>
    </w:p>
    <w:p w14:paraId="43D3B733" w14:textId="77777777" w:rsidR="008374D5" w:rsidRPr="00E95E09" w:rsidRDefault="008374D5" w:rsidP="008374D5">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 xml:space="preserve">The </w:t>
      </w:r>
      <w:r w:rsidRPr="00E95E09">
        <w:rPr>
          <w:rStyle w:val="Strong"/>
          <w:rFonts w:asciiTheme="minorHAnsi" w:hAnsiTheme="minorHAnsi"/>
          <w:b w:val="0"/>
          <w:color w:val="000000" w:themeColor="text1"/>
        </w:rPr>
        <w:t>Irish Penal Reform Trust</w:t>
      </w:r>
      <w:r w:rsidRPr="00E95E09">
        <w:rPr>
          <w:rFonts w:asciiTheme="minorHAnsi" w:hAnsiTheme="minorHAnsi"/>
          <w:color w:val="000000" w:themeColor="text1"/>
        </w:rPr>
        <w:t xml:space="preserve"> (IPRT) is Ireland's leading non-governmental organisation campaigning for the rights of people in prison and the progressive reform of Irish penal policy. Established in 1994, IPRT has a well-established role as an independent voice in public debate on the Irish penal system. IPRT is committed to reducing imprisonment, respecting the rights of everyone in the penal system, and progressive reform of the penal system based on evidence-led policies. </w:t>
      </w:r>
    </w:p>
    <w:p w14:paraId="2C28074E" w14:textId="77777777" w:rsidR="008374D5" w:rsidRPr="00E95E09" w:rsidRDefault="008374D5" w:rsidP="008374D5">
      <w:pPr>
        <w:pStyle w:val="NormalWeb"/>
        <w:spacing w:before="0" w:beforeAutospacing="0" w:after="0" w:afterAutospacing="0"/>
        <w:jc w:val="both"/>
        <w:rPr>
          <w:rFonts w:asciiTheme="minorHAnsi" w:hAnsiTheme="minorHAnsi"/>
          <w:color w:val="000000" w:themeColor="text1"/>
        </w:rPr>
      </w:pPr>
    </w:p>
    <w:p w14:paraId="16AD04C5" w14:textId="77777777" w:rsidR="008374D5" w:rsidRPr="00E95E09" w:rsidRDefault="008374D5" w:rsidP="008374D5">
      <w:pPr>
        <w:spacing w:after="0" w:line="240" w:lineRule="auto"/>
        <w:contextualSpacing/>
        <w:jc w:val="both"/>
        <w:rPr>
          <w:rFonts w:asciiTheme="minorHAnsi" w:hAnsiTheme="minorHAnsi"/>
          <w:b/>
          <w:color w:val="000000" w:themeColor="text1"/>
          <w:sz w:val="24"/>
          <w:szCs w:val="24"/>
        </w:rPr>
      </w:pPr>
      <w:r w:rsidRPr="00E95E09">
        <w:rPr>
          <w:rFonts w:asciiTheme="minorHAnsi" w:hAnsiTheme="minorHAnsi"/>
          <w:b/>
          <w:color w:val="000000" w:themeColor="text1"/>
          <w:sz w:val="24"/>
          <w:szCs w:val="24"/>
        </w:rPr>
        <w:t>Context</w:t>
      </w:r>
    </w:p>
    <w:p w14:paraId="55C02D44" w14:textId="107B6076" w:rsidR="00DD3AFC" w:rsidRPr="00E95E09" w:rsidRDefault="00EA0C14" w:rsidP="00EA0C14">
      <w:pPr>
        <w:spacing w:after="0" w:line="240" w:lineRule="auto"/>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The cross-agency </w:t>
      </w:r>
      <w:hyperlink r:id="rId9" w:history="1">
        <w:r w:rsidRPr="00B2784B">
          <w:rPr>
            <w:rStyle w:val="Hyperlink"/>
            <w:rFonts w:asciiTheme="minorHAnsi" w:hAnsiTheme="minorHAnsi"/>
            <w:i/>
            <w:sz w:val="24"/>
            <w:szCs w:val="24"/>
          </w:rPr>
          <w:t>Strategic Review on Penal Policy</w:t>
        </w:r>
      </w:hyperlink>
      <w:r w:rsidRPr="00E95E09">
        <w:rPr>
          <w:rFonts w:asciiTheme="minorHAnsi" w:hAnsiTheme="minorHAnsi"/>
          <w:color w:val="000000" w:themeColor="text1"/>
          <w:sz w:val="24"/>
          <w:szCs w:val="24"/>
        </w:rPr>
        <w:t xml:space="preserve"> has recently been published setting out 43 recommendations for reform of the Irish penal system. This report followed an </w:t>
      </w:r>
      <w:r w:rsidR="00813773" w:rsidRPr="00E95E09">
        <w:rPr>
          <w:rFonts w:asciiTheme="minorHAnsi" w:hAnsiTheme="minorHAnsi"/>
          <w:color w:val="000000" w:themeColor="text1"/>
          <w:sz w:val="24"/>
          <w:szCs w:val="24"/>
        </w:rPr>
        <w:t>earlier cross-</w:t>
      </w:r>
      <w:r w:rsidRPr="00E95E09">
        <w:rPr>
          <w:rFonts w:asciiTheme="minorHAnsi" w:hAnsiTheme="minorHAnsi"/>
          <w:color w:val="000000" w:themeColor="text1"/>
          <w:sz w:val="24"/>
          <w:szCs w:val="24"/>
        </w:rPr>
        <w:t xml:space="preserve">party </w:t>
      </w:r>
      <w:hyperlink r:id="rId10" w:history="1">
        <w:r w:rsidR="00DD3AFC" w:rsidRPr="00B2784B">
          <w:rPr>
            <w:rStyle w:val="Hyperlink"/>
            <w:rFonts w:asciiTheme="minorHAnsi" w:hAnsiTheme="minorHAnsi"/>
            <w:i/>
            <w:sz w:val="24"/>
            <w:szCs w:val="24"/>
          </w:rPr>
          <w:t>Joint Com</w:t>
        </w:r>
        <w:r w:rsidR="00FE0ADC" w:rsidRPr="00B2784B">
          <w:rPr>
            <w:rStyle w:val="Hyperlink"/>
            <w:rFonts w:asciiTheme="minorHAnsi" w:hAnsiTheme="minorHAnsi"/>
            <w:i/>
            <w:sz w:val="24"/>
            <w:szCs w:val="24"/>
          </w:rPr>
          <w:t>mittee on Justice, Defence and E</w:t>
        </w:r>
        <w:r w:rsidR="00DD3AFC" w:rsidRPr="00B2784B">
          <w:rPr>
            <w:rStyle w:val="Hyperlink"/>
            <w:rFonts w:asciiTheme="minorHAnsi" w:hAnsiTheme="minorHAnsi"/>
            <w:i/>
            <w:sz w:val="24"/>
            <w:szCs w:val="24"/>
          </w:rPr>
          <w:t xml:space="preserve">quality </w:t>
        </w:r>
        <w:proofErr w:type="spellStart"/>
        <w:r w:rsidRPr="00B2784B">
          <w:rPr>
            <w:rStyle w:val="Hyperlink"/>
            <w:rFonts w:asciiTheme="minorHAnsi" w:hAnsiTheme="minorHAnsi"/>
            <w:i/>
            <w:sz w:val="24"/>
            <w:szCs w:val="24"/>
          </w:rPr>
          <w:t>Oireachtas</w:t>
        </w:r>
        <w:proofErr w:type="spellEnd"/>
        <w:r w:rsidRPr="00B2784B">
          <w:rPr>
            <w:rStyle w:val="Hyperlink"/>
            <w:rFonts w:asciiTheme="minorHAnsi" w:hAnsiTheme="minorHAnsi"/>
            <w:i/>
            <w:sz w:val="24"/>
            <w:szCs w:val="24"/>
          </w:rPr>
          <w:t xml:space="preserve"> Sub-Committee </w:t>
        </w:r>
        <w:r w:rsidR="00813773" w:rsidRPr="00B2784B">
          <w:rPr>
            <w:rStyle w:val="Hyperlink"/>
            <w:rFonts w:asciiTheme="minorHAnsi" w:hAnsiTheme="minorHAnsi"/>
            <w:i/>
            <w:sz w:val="24"/>
            <w:szCs w:val="24"/>
          </w:rPr>
          <w:t>R</w:t>
        </w:r>
        <w:r w:rsidR="00DD3AFC" w:rsidRPr="00B2784B">
          <w:rPr>
            <w:rStyle w:val="Hyperlink"/>
            <w:rFonts w:asciiTheme="minorHAnsi" w:hAnsiTheme="minorHAnsi"/>
            <w:i/>
            <w:sz w:val="24"/>
            <w:szCs w:val="24"/>
          </w:rPr>
          <w:t>eport on Penal Reform</w:t>
        </w:r>
      </w:hyperlink>
      <w:r w:rsidR="00813773" w:rsidRPr="00E95E09">
        <w:rPr>
          <w:rFonts w:asciiTheme="minorHAnsi" w:hAnsiTheme="minorHAnsi"/>
          <w:i/>
          <w:color w:val="000000" w:themeColor="text1"/>
          <w:sz w:val="24"/>
          <w:szCs w:val="24"/>
        </w:rPr>
        <w:t>.</w:t>
      </w:r>
      <w:r w:rsidR="00813773" w:rsidRPr="00E95E09">
        <w:rPr>
          <w:rFonts w:asciiTheme="minorHAnsi" w:hAnsiTheme="minorHAnsi"/>
          <w:color w:val="000000" w:themeColor="text1"/>
          <w:sz w:val="24"/>
          <w:szCs w:val="24"/>
        </w:rPr>
        <w:t xml:space="preserve"> </w:t>
      </w:r>
      <w:r w:rsidRPr="00E95E09">
        <w:rPr>
          <w:rFonts w:asciiTheme="minorHAnsi" w:hAnsiTheme="minorHAnsi"/>
          <w:color w:val="000000" w:themeColor="text1"/>
          <w:sz w:val="24"/>
          <w:szCs w:val="24"/>
        </w:rPr>
        <w:t xml:space="preserve"> </w:t>
      </w:r>
      <w:r w:rsidR="00813773" w:rsidRPr="00E95E09">
        <w:rPr>
          <w:rFonts w:asciiTheme="minorHAnsi" w:hAnsiTheme="minorHAnsi"/>
          <w:color w:val="000000" w:themeColor="text1"/>
          <w:sz w:val="24"/>
          <w:szCs w:val="24"/>
        </w:rPr>
        <w:t xml:space="preserve">IPRT would now like to commission a researcher to draft a concise paper </w:t>
      </w:r>
      <w:r w:rsidR="00DD3AFC" w:rsidRPr="00E95E09">
        <w:rPr>
          <w:rFonts w:asciiTheme="minorHAnsi" w:hAnsiTheme="minorHAnsi"/>
          <w:color w:val="000000" w:themeColor="text1"/>
          <w:sz w:val="24"/>
          <w:szCs w:val="24"/>
        </w:rPr>
        <w:t xml:space="preserve">to </w:t>
      </w:r>
    </w:p>
    <w:p w14:paraId="7B5F61DE" w14:textId="5489AC99" w:rsidR="00DD3AFC" w:rsidRPr="00E95E09" w:rsidRDefault="00CA3F37" w:rsidP="00DD3AFC">
      <w:pPr>
        <w:pStyle w:val="ListParagraph"/>
        <w:numPr>
          <w:ilvl w:val="0"/>
          <w:numId w:val="6"/>
        </w:numPr>
        <w:spacing w:after="0" w:line="240" w:lineRule="auto"/>
        <w:rPr>
          <w:rFonts w:asciiTheme="minorHAnsi" w:hAnsiTheme="minorHAnsi"/>
          <w:color w:val="000000" w:themeColor="text1"/>
          <w:sz w:val="24"/>
          <w:szCs w:val="24"/>
        </w:rPr>
      </w:pPr>
      <w:r w:rsidRPr="00E95E09">
        <w:rPr>
          <w:rFonts w:asciiTheme="minorHAnsi" w:hAnsiTheme="minorHAnsi"/>
          <w:color w:val="000000" w:themeColor="text1"/>
          <w:sz w:val="24"/>
          <w:szCs w:val="24"/>
        </w:rPr>
        <w:t>summari</w:t>
      </w:r>
      <w:r w:rsidR="00416FB5" w:rsidRPr="00E95E09">
        <w:rPr>
          <w:rFonts w:asciiTheme="minorHAnsi" w:hAnsiTheme="minorHAnsi"/>
          <w:color w:val="000000" w:themeColor="text1"/>
          <w:sz w:val="24"/>
          <w:szCs w:val="24"/>
        </w:rPr>
        <w:t>s</w:t>
      </w:r>
      <w:r w:rsidRPr="00E95E09">
        <w:rPr>
          <w:rFonts w:asciiTheme="minorHAnsi" w:hAnsiTheme="minorHAnsi"/>
          <w:color w:val="000000" w:themeColor="text1"/>
          <w:sz w:val="24"/>
          <w:szCs w:val="24"/>
        </w:rPr>
        <w:t>e</w:t>
      </w:r>
      <w:r w:rsidR="00DD3AFC" w:rsidRPr="00E95E09">
        <w:rPr>
          <w:rFonts w:asciiTheme="minorHAnsi" w:hAnsiTheme="minorHAnsi"/>
          <w:color w:val="000000" w:themeColor="text1"/>
          <w:sz w:val="24"/>
          <w:szCs w:val="24"/>
        </w:rPr>
        <w:t xml:space="preserve"> IPRT’s </w:t>
      </w:r>
      <w:r w:rsidR="00FD0EA0" w:rsidRPr="00E95E09">
        <w:rPr>
          <w:rFonts w:asciiTheme="minorHAnsi" w:hAnsiTheme="minorHAnsi"/>
          <w:color w:val="000000" w:themeColor="text1"/>
          <w:sz w:val="24"/>
          <w:szCs w:val="24"/>
        </w:rPr>
        <w:t xml:space="preserve">policy </w:t>
      </w:r>
      <w:r w:rsidR="00DD3AFC" w:rsidRPr="00E95E09">
        <w:rPr>
          <w:rFonts w:asciiTheme="minorHAnsi" w:hAnsiTheme="minorHAnsi"/>
          <w:color w:val="000000" w:themeColor="text1"/>
          <w:sz w:val="24"/>
          <w:szCs w:val="24"/>
        </w:rPr>
        <w:t xml:space="preserve">positions on the </w:t>
      </w:r>
      <w:r w:rsidR="00FD0EA0" w:rsidRPr="00E95E09">
        <w:rPr>
          <w:rFonts w:asciiTheme="minorHAnsi" w:hAnsiTheme="minorHAnsi"/>
          <w:color w:val="000000" w:themeColor="text1"/>
          <w:sz w:val="24"/>
          <w:szCs w:val="24"/>
        </w:rPr>
        <w:t xml:space="preserve">key </w:t>
      </w:r>
      <w:r w:rsidR="00DD3AFC" w:rsidRPr="00E95E09">
        <w:rPr>
          <w:rFonts w:asciiTheme="minorHAnsi" w:hAnsiTheme="minorHAnsi"/>
          <w:color w:val="000000" w:themeColor="text1"/>
          <w:sz w:val="24"/>
          <w:szCs w:val="24"/>
        </w:rPr>
        <w:t>themes arising in the</w:t>
      </w:r>
      <w:r w:rsidR="00FD0EA0" w:rsidRPr="00E95E09">
        <w:rPr>
          <w:rFonts w:asciiTheme="minorHAnsi" w:hAnsiTheme="minorHAnsi"/>
          <w:color w:val="000000" w:themeColor="text1"/>
          <w:sz w:val="24"/>
          <w:szCs w:val="24"/>
        </w:rPr>
        <w:t>se</w:t>
      </w:r>
      <w:r w:rsidR="00DD3AFC" w:rsidRPr="00E95E09">
        <w:rPr>
          <w:rFonts w:asciiTheme="minorHAnsi" w:hAnsiTheme="minorHAnsi"/>
          <w:color w:val="000000" w:themeColor="text1"/>
          <w:sz w:val="24"/>
          <w:szCs w:val="24"/>
        </w:rPr>
        <w:t xml:space="preserve"> reports in a concise way, cross-referencing our already published </w:t>
      </w:r>
      <w:r w:rsidRPr="00E95E09">
        <w:rPr>
          <w:rFonts w:asciiTheme="minorHAnsi" w:hAnsiTheme="minorHAnsi"/>
          <w:color w:val="000000" w:themeColor="text1"/>
          <w:sz w:val="24"/>
          <w:szCs w:val="24"/>
        </w:rPr>
        <w:t xml:space="preserve">comprehensive </w:t>
      </w:r>
      <w:r w:rsidR="00FD0EA0" w:rsidRPr="00E95E09">
        <w:rPr>
          <w:rFonts w:asciiTheme="minorHAnsi" w:hAnsiTheme="minorHAnsi"/>
          <w:color w:val="000000" w:themeColor="text1"/>
          <w:sz w:val="24"/>
          <w:szCs w:val="24"/>
        </w:rPr>
        <w:t xml:space="preserve">evidence-based </w:t>
      </w:r>
      <w:r w:rsidR="00DD3AFC" w:rsidRPr="00E95E09">
        <w:rPr>
          <w:rFonts w:asciiTheme="minorHAnsi" w:hAnsiTheme="minorHAnsi"/>
          <w:color w:val="000000" w:themeColor="text1"/>
          <w:sz w:val="24"/>
          <w:szCs w:val="24"/>
        </w:rPr>
        <w:t>policy positions</w:t>
      </w:r>
      <w:r w:rsidR="00416FB5" w:rsidRPr="00E95E09">
        <w:rPr>
          <w:rFonts w:asciiTheme="minorHAnsi" w:hAnsiTheme="minorHAnsi"/>
          <w:color w:val="000000" w:themeColor="text1"/>
          <w:sz w:val="24"/>
          <w:szCs w:val="24"/>
        </w:rPr>
        <w:t>;</w:t>
      </w:r>
      <w:r w:rsidR="00DD3AFC" w:rsidRPr="00E95E09">
        <w:rPr>
          <w:rFonts w:asciiTheme="minorHAnsi" w:hAnsiTheme="minorHAnsi"/>
          <w:color w:val="000000" w:themeColor="text1"/>
          <w:sz w:val="24"/>
          <w:szCs w:val="24"/>
        </w:rPr>
        <w:t xml:space="preserve"> and </w:t>
      </w:r>
    </w:p>
    <w:p w14:paraId="3480D08A" w14:textId="40AF4B97" w:rsidR="00DD3AFC" w:rsidRPr="00E95E09" w:rsidRDefault="00813773" w:rsidP="00DD3AFC">
      <w:pPr>
        <w:pStyle w:val="ListParagraph"/>
        <w:numPr>
          <w:ilvl w:val="0"/>
          <w:numId w:val="6"/>
        </w:numPr>
        <w:spacing w:after="0" w:line="240" w:lineRule="auto"/>
        <w:rPr>
          <w:rFonts w:asciiTheme="minorHAnsi" w:hAnsiTheme="minorHAnsi"/>
          <w:color w:val="000000" w:themeColor="text1"/>
          <w:sz w:val="24"/>
          <w:szCs w:val="24"/>
        </w:rPr>
      </w:pPr>
      <w:proofErr w:type="gramStart"/>
      <w:r w:rsidRPr="00E95E09">
        <w:rPr>
          <w:rFonts w:asciiTheme="minorHAnsi" w:hAnsiTheme="minorHAnsi"/>
          <w:color w:val="000000" w:themeColor="text1"/>
          <w:sz w:val="24"/>
          <w:szCs w:val="24"/>
        </w:rPr>
        <w:t>set</w:t>
      </w:r>
      <w:proofErr w:type="gramEnd"/>
      <w:r w:rsidRPr="00E95E09">
        <w:rPr>
          <w:rFonts w:asciiTheme="minorHAnsi" w:hAnsiTheme="minorHAnsi"/>
          <w:color w:val="000000" w:themeColor="text1"/>
          <w:sz w:val="24"/>
          <w:szCs w:val="24"/>
        </w:rPr>
        <w:t xml:space="preserve"> out clear guidance on what </w:t>
      </w:r>
      <w:r w:rsidR="00FD0EA0" w:rsidRPr="00E95E09">
        <w:rPr>
          <w:rFonts w:asciiTheme="minorHAnsi" w:hAnsiTheme="minorHAnsi"/>
          <w:color w:val="000000" w:themeColor="text1"/>
          <w:sz w:val="24"/>
          <w:szCs w:val="24"/>
        </w:rPr>
        <w:t xml:space="preserve">concrete </w:t>
      </w:r>
      <w:r w:rsidRPr="00E95E09">
        <w:rPr>
          <w:rFonts w:asciiTheme="minorHAnsi" w:hAnsiTheme="minorHAnsi"/>
          <w:color w:val="000000" w:themeColor="text1"/>
          <w:sz w:val="24"/>
          <w:szCs w:val="24"/>
        </w:rPr>
        <w:t xml:space="preserve">implementation actions are now required in </w:t>
      </w:r>
      <w:r w:rsidR="00FD0EA0" w:rsidRPr="00E95E09">
        <w:rPr>
          <w:rFonts w:asciiTheme="minorHAnsi" w:hAnsiTheme="minorHAnsi"/>
          <w:color w:val="000000" w:themeColor="text1"/>
          <w:sz w:val="24"/>
          <w:szCs w:val="24"/>
        </w:rPr>
        <w:t xml:space="preserve">order to translate </w:t>
      </w:r>
      <w:r w:rsidR="00DD3AFC" w:rsidRPr="00E95E09">
        <w:rPr>
          <w:rFonts w:asciiTheme="minorHAnsi" w:hAnsiTheme="minorHAnsi"/>
          <w:color w:val="000000" w:themeColor="text1"/>
          <w:sz w:val="24"/>
          <w:szCs w:val="24"/>
        </w:rPr>
        <w:t xml:space="preserve">IPRT </w:t>
      </w:r>
      <w:r w:rsidRPr="00E95E09">
        <w:rPr>
          <w:rFonts w:asciiTheme="minorHAnsi" w:hAnsiTheme="minorHAnsi"/>
          <w:color w:val="000000" w:themeColor="text1"/>
          <w:sz w:val="24"/>
          <w:szCs w:val="24"/>
        </w:rPr>
        <w:t>policy recommendations on thematic issues</w:t>
      </w:r>
      <w:r w:rsidR="00FD0EA0" w:rsidRPr="00E95E09">
        <w:rPr>
          <w:rFonts w:asciiTheme="minorHAnsi" w:hAnsiTheme="minorHAnsi"/>
          <w:color w:val="000000" w:themeColor="text1"/>
          <w:sz w:val="24"/>
          <w:szCs w:val="24"/>
        </w:rPr>
        <w:t xml:space="preserve"> into tangible </w:t>
      </w:r>
      <w:r w:rsidRPr="00E95E09">
        <w:rPr>
          <w:rFonts w:asciiTheme="minorHAnsi" w:hAnsiTheme="minorHAnsi"/>
          <w:color w:val="000000" w:themeColor="text1"/>
          <w:sz w:val="24"/>
          <w:szCs w:val="24"/>
        </w:rPr>
        <w:t>reform</w:t>
      </w:r>
      <w:r w:rsidR="00416FB5" w:rsidRPr="00E95E09">
        <w:rPr>
          <w:rFonts w:asciiTheme="minorHAnsi" w:hAnsiTheme="minorHAnsi"/>
          <w:color w:val="000000" w:themeColor="text1"/>
          <w:sz w:val="24"/>
          <w:szCs w:val="24"/>
        </w:rPr>
        <w:t>s</w:t>
      </w:r>
      <w:r w:rsidRPr="00E95E09">
        <w:rPr>
          <w:rFonts w:asciiTheme="minorHAnsi" w:hAnsiTheme="minorHAnsi"/>
          <w:color w:val="000000" w:themeColor="text1"/>
          <w:sz w:val="24"/>
          <w:szCs w:val="24"/>
        </w:rPr>
        <w:t xml:space="preserve">. </w:t>
      </w:r>
    </w:p>
    <w:p w14:paraId="61FD099B" w14:textId="6830409E" w:rsidR="00EA0C14" w:rsidRPr="00E95E09" w:rsidRDefault="00EA0C14" w:rsidP="00DD3AFC">
      <w:pPr>
        <w:spacing w:after="0" w:line="240" w:lineRule="auto"/>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The </w:t>
      </w:r>
      <w:r w:rsidR="00DD3AFC" w:rsidRPr="00E95E09">
        <w:rPr>
          <w:rFonts w:asciiTheme="minorHAnsi" w:hAnsiTheme="minorHAnsi"/>
          <w:color w:val="000000" w:themeColor="text1"/>
          <w:sz w:val="24"/>
          <w:szCs w:val="24"/>
        </w:rPr>
        <w:t>paper</w:t>
      </w:r>
      <w:r w:rsidRPr="00E95E09">
        <w:rPr>
          <w:rFonts w:asciiTheme="minorHAnsi" w:hAnsiTheme="minorHAnsi"/>
          <w:color w:val="000000" w:themeColor="text1"/>
          <w:sz w:val="24"/>
          <w:szCs w:val="24"/>
        </w:rPr>
        <w:t xml:space="preserve"> </w:t>
      </w:r>
      <w:r w:rsidR="00FE0ADC" w:rsidRPr="00E95E09">
        <w:rPr>
          <w:rFonts w:asciiTheme="minorHAnsi" w:hAnsiTheme="minorHAnsi"/>
          <w:color w:val="000000" w:themeColor="text1"/>
          <w:sz w:val="24"/>
          <w:szCs w:val="24"/>
        </w:rPr>
        <w:t xml:space="preserve">will be written in close consultation with </w:t>
      </w:r>
      <w:r w:rsidR="00FD0EA0" w:rsidRPr="00E95E09">
        <w:rPr>
          <w:rFonts w:asciiTheme="minorHAnsi" w:hAnsiTheme="minorHAnsi"/>
          <w:color w:val="000000" w:themeColor="text1"/>
          <w:sz w:val="24"/>
          <w:szCs w:val="24"/>
        </w:rPr>
        <w:t xml:space="preserve">the </w:t>
      </w:r>
      <w:r w:rsidR="00FE0ADC" w:rsidRPr="00E95E09">
        <w:rPr>
          <w:rFonts w:asciiTheme="minorHAnsi" w:hAnsiTheme="minorHAnsi"/>
          <w:color w:val="000000" w:themeColor="text1"/>
          <w:sz w:val="24"/>
          <w:szCs w:val="24"/>
        </w:rPr>
        <w:t xml:space="preserve">IPRT </w:t>
      </w:r>
      <w:r w:rsidR="00FD0EA0" w:rsidRPr="00E95E09">
        <w:rPr>
          <w:rFonts w:asciiTheme="minorHAnsi" w:hAnsiTheme="minorHAnsi"/>
          <w:color w:val="000000" w:themeColor="text1"/>
          <w:sz w:val="24"/>
          <w:szCs w:val="24"/>
        </w:rPr>
        <w:t xml:space="preserve">office </w:t>
      </w:r>
      <w:r w:rsidR="00FE0ADC" w:rsidRPr="00E95E09">
        <w:rPr>
          <w:rFonts w:asciiTheme="minorHAnsi" w:hAnsiTheme="minorHAnsi"/>
          <w:color w:val="000000" w:themeColor="text1"/>
          <w:sz w:val="24"/>
          <w:szCs w:val="24"/>
        </w:rPr>
        <w:t xml:space="preserve">and </w:t>
      </w:r>
      <w:r w:rsidR="00FD0EA0" w:rsidRPr="00E95E09">
        <w:rPr>
          <w:rFonts w:asciiTheme="minorHAnsi" w:hAnsiTheme="minorHAnsi"/>
          <w:color w:val="000000" w:themeColor="text1"/>
          <w:sz w:val="24"/>
          <w:szCs w:val="24"/>
        </w:rPr>
        <w:t>will be used as</w:t>
      </w:r>
      <w:r w:rsidRPr="00E95E09">
        <w:rPr>
          <w:rFonts w:asciiTheme="minorHAnsi" w:hAnsiTheme="minorHAnsi"/>
          <w:color w:val="000000" w:themeColor="text1"/>
          <w:sz w:val="24"/>
          <w:szCs w:val="24"/>
        </w:rPr>
        <w:t xml:space="preserve"> a practical campaigning tool</w:t>
      </w:r>
      <w:r w:rsidR="00FD0EA0" w:rsidRPr="00E95E09">
        <w:rPr>
          <w:rFonts w:asciiTheme="minorHAnsi" w:hAnsiTheme="minorHAnsi"/>
          <w:color w:val="000000" w:themeColor="text1"/>
          <w:sz w:val="24"/>
          <w:szCs w:val="24"/>
        </w:rPr>
        <w:t xml:space="preserve">. The paper will be </w:t>
      </w:r>
      <w:r w:rsidRPr="00E95E09">
        <w:rPr>
          <w:rFonts w:asciiTheme="minorHAnsi" w:hAnsiTheme="minorHAnsi"/>
          <w:color w:val="000000" w:themeColor="text1"/>
          <w:sz w:val="24"/>
          <w:szCs w:val="24"/>
        </w:rPr>
        <w:t>high quality, written in a concise</w:t>
      </w:r>
      <w:r w:rsidR="00813773" w:rsidRPr="00E95E09">
        <w:rPr>
          <w:rFonts w:asciiTheme="minorHAnsi" w:hAnsiTheme="minorHAnsi"/>
          <w:color w:val="000000" w:themeColor="text1"/>
          <w:sz w:val="24"/>
          <w:szCs w:val="24"/>
        </w:rPr>
        <w:t>, authoritative</w:t>
      </w:r>
      <w:r w:rsidRPr="00E95E09">
        <w:rPr>
          <w:rFonts w:asciiTheme="minorHAnsi" w:hAnsiTheme="minorHAnsi"/>
          <w:color w:val="000000" w:themeColor="text1"/>
          <w:sz w:val="24"/>
          <w:szCs w:val="24"/>
        </w:rPr>
        <w:t xml:space="preserve"> and user-friendly way</w:t>
      </w:r>
      <w:r w:rsidR="00FE0ADC" w:rsidRPr="00E95E09">
        <w:rPr>
          <w:rFonts w:asciiTheme="minorHAnsi" w:hAnsiTheme="minorHAnsi"/>
          <w:color w:val="000000" w:themeColor="text1"/>
          <w:sz w:val="24"/>
          <w:szCs w:val="24"/>
        </w:rPr>
        <w:t xml:space="preserve">. Original empirical research will not be required. </w:t>
      </w:r>
    </w:p>
    <w:p w14:paraId="47990175" w14:textId="77777777" w:rsidR="00EA0C14" w:rsidRPr="00E95E09" w:rsidRDefault="00EA0C14" w:rsidP="008374D5">
      <w:pPr>
        <w:spacing w:after="0" w:line="240" w:lineRule="auto"/>
        <w:contextualSpacing/>
        <w:jc w:val="both"/>
        <w:rPr>
          <w:rFonts w:asciiTheme="minorHAnsi" w:hAnsiTheme="minorHAnsi"/>
          <w:b/>
          <w:color w:val="000000" w:themeColor="text1"/>
          <w:sz w:val="24"/>
          <w:szCs w:val="24"/>
        </w:rPr>
      </w:pPr>
    </w:p>
    <w:p w14:paraId="59405F27" w14:textId="77777777" w:rsidR="008374D5" w:rsidRPr="00E95E09" w:rsidRDefault="008374D5" w:rsidP="008374D5">
      <w:pPr>
        <w:spacing w:after="0" w:line="240" w:lineRule="auto"/>
        <w:contextualSpacing/>
        <w:jc w:val="both"/>
        <w:rPr>
          <w:rFonts w:asciiTheme="minorHAnsi" w:hAnsiTheme="minorHAnsi"/>
          <w:b/>
          <w:color w:val="000000" w:themeColor="text1"/>
          <w:sz w:val="24"/>
          <w:szCs w:val="24"/>
        </w:rPr>
      </w:pPr>
      <w:r w:rsidRPr="00E95E09">
        <w:rPr>
          <w:rFonts w:asciiTheme="minorHAnsi" w:hAnsiTheme="minorHAnsi"/>
          <w:b/>
          <w:color w:val="000000" w:themeColor="text1"/>
          <w:sz w:val="24"/>
          <w:szCs w:val="24"/>
        </w:rPr>
        <w:t>Requirements</w:t>
      </w:r>
    </w:p>
    <w:p w14:paraId="158F47D1" w14:textId="72D2B947" w:rsidR="008374D5" w:rsidRPr="00E95E09" w:rsidRDefault="008374D5" w:rsidP="008374D5">
      <w:pPr>
        <w:pStyle w:val="ListParagraph"/>
        <w:numPr>
          <w:ilvl w:val="0"/>
          <w:numId w:val="1"/>
        </w:num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Postgraduate degree in a relevant discipline;</w:t>
      </w:r>
    </w:p>
    <w:p w14:paraId="32EF7800" w14:textId="3415D939" w:rsidR="008374D5" w:rsidRPr="00E95E09" w:rsidRDefault="008374D5" w:rsidP="00813773">
      <w:pPr>
        <w:pStyle w:val="ListParagraph"/>
        <w:numPr>
          <w:ilvl w:val="0"/>
          <w:numId w:val="1"/>
        </w:num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Demonstrated knowledge of </w:t>
      </w:r>
      <w:r w:rsidR="00813773" w:rsidRPr="00E95E09">
        <w:rPr>
          <w:rFonts w:asciiTheme="minorHAnsi" w:hAnsiTheme="minorHAnsi"/>
          <w:color w:val="000000" w:themeColor="text1"/>
          <w:sz w:val="24"/>
          <w:szCs w:val="24"/>
        </w:rPr>
        <w:t>Irish penal p</w:t>
      </w:r>
      <w:r w:rsidR="00EA0C14" w:rsidRPr="00E95E09">
        <w:rPr>
          <w:rFonts w:asciiTheme="minorHAnsi" w:hAnsiTheme="minorHAnsi"/>
          <w:color w:val="000000" w:themeColor="text1"/>
          <w:sz w:val="24"/>
          <w:szCs w:val="24"/>
        </w:rPr>
        <w:t>olicy</w:t>
      </w:r>
      <w:r w:rsidR="00813773" w:rsidRPr="00E95E09">
        <w:rPr>
          <w:rFonts w:asciiTheme="minorHAnsi" w:hAnsiTheme="minorHAnsi"/>
          <w:color w:val="000000" w:themeColor="text1"/>
          <w:sz w:val="24"/>
          <w:szCs w:val="24"/>
        </w:rPr>
        <w:t>;</w:t>
      </w:r>
    </w:p>
    <w:p w14:paraId="61C64EC0" w14:textId="0BB1CF74" w:rsidR="00747C32" w:rsidRPr="00E95E09" w:rsidRDefault="00747C32" w:rsidP="00813773">
      <w:pPr>
        <w:pStyle w:val="ListParagraph"/>
        <w:numPr>
          <w:ilvl w:val="0"/>
          <w:numId w:val="1"/>
        </w:num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Solid grounding in international human rights standards, as they apply to prisons </w:t>
      </w:r>
      <w:r w:rsidR="00E95E09">
        <w:rPr>
          <w:rFonts w:asciiTheme="minorHAnsi" w:hAnsiTheme="minorHAnsi"/>
          <w:color w:val="000000" w:themeColor="text1"/>
          <w:sz w:val="24"/>
          <w:szCs w:val="24"/>
        </w:rPr>
        <w:t>and the criminal justice system;</w:t>
      </w:r>
    </w:p>
    <w:p w14:paraId="037D1960" w14:textId="168F5E45" w:rsidR="008374D5" w:rsidRPr="00E95E09" w:rsidRDefault="008374D5" w:rsidP="008374D5">
      <w:pPr>
        <w:pStyle w:val="ListParagraph"/>
        <w:numPr>
          <w:ilvl w:val="0"/>
          <w:numId w:val="1"/>
        </w:num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Experience in producing high quality research </w:t>
      </w:r>
      <w:r w:rsidR="00813773" w:rsidRPr="00E95E09">
        <w:rPr>
          <w:rFonts w:asciiTheme="minorHAnsi" w:hAnsiTheme="minorHAnsi"/>
          <w:color w:val="000000" w:themeColor="text1"/>
          <w:sz w:val="24"/>
          <w:szCs w:val="24"/>
        </w:rPr>
        <w:t xml:space="preserve">within tight timescales </w:t>
      </w:r>
      <w:r w:rsidR="00DD3AFC" w:rsidRPr="00E95E09">
        <w:rPr>
          <w:rFonts w:asciiTheme="minorHAnsi" w:hAnsiTheme="minorHAnsi"/>
          <w:color w:val="000000" w:themeColor="text1"/>
          <w:sz w:val="24"/>
          <w:szCs w:val="24"/>
        </w:rPr>
        <w:t xml:space="preserve">to publication standard for a policy-making audience; </w:t>
      </w:r>
    </w:p>
    <w:p w14:paraId="71433C35" w14:textId="3CE4E444" w:rsidR="008374D5" w:rsidRPr="00E95E09" w:rsidRDefault="008374D5" w:rsidP="008374D5">
      <w:pPr>
        <w:pStyle w:val="ListParagraph"/>
        <w:numPr>
          <w:ilvl w:val="0"/>
          <w:numId w:val="1"/>
        </w:num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Exceptional </w:t>
      </w:r>
      <w:r w:rsidR="00EA0C14" w:rsidRPr="00E95E09">
        <w:rPr>
          <w:rFonts w:asciiTheme="minorHAnsi" w:hAnsiTheme="minorHAnsi"/>
          <w:color w:val="000000" w:themeColor="text1"/>
          <w:sz w:val="24"/>
          <w:szCs w:val="24"/>
        </w:rPr>
        <w:t xml:space="preserve">writing skills, </w:t>
      </w:r>
      <w:r w:rsidRPr="00E95E09">
        <w:rPr>
          <w:rFonts w:asciiTheme="minorHAnsi" w:hAnsiTheme="minorHAnsi"/>
          <w:color w:val="000000" w:themeColor="text1"/>
          <w:sz w:val="24"/>
          <w:szCs w:val="24"/>
        </w:rPr>
        <w:t>attention to detail and ability to adhere to strict budgetary requirements.</w:t>
      </w:r>
    </w:p>
    <w:p w14:paraId="4910D9DC" w14:textId="6B1A7CB6" w:rsidR="008374D5" w:rsidRPr="00E95E09" w:rsidRDefault="008374D5" w:rsidP="00813773">
      <w:pPr>
        <w:spacing w:after="0" w:line="240" w:lineRule="auto"/>
        <w:jc w:val="both"/>
        <w:rPr>
          <w:rFonts w:asciiTheme="minorHAnsi" w:hAnsiTheme="minorHAnsi"/>
          <w:b/>
          <w:color w:val="000000" w:themeColor="text1"/>
          <w:sz w:val="24"/>
          <w:szCs w:val="24"/>
        </w:rPr>
      </w:pPr>
    </w:p>
    <w:p w14:paraId="2682B30D" w14:textId="77777777" w:rsidR="008374D5" w:rsidRPr="00E95E09" w:rsidRDefault="008374D5" w:rsidP="008374D5">
      <w:pPr>
        <w:pStyle w:val="NormalWeb"/>
        <w:spacing w:before="0" w:beforeAutospacing="0" w:after="0" w:afterAutospacing="0"/>
        <w:jc w:val="both"/>
        <w:rPr>
          <w:rFonts w:asciiTheme="minorHAnsi" w:hAnsiTheme="minorHAnsi"/>
          <w:b/>
          <w:color w:val="000000" w:themeColor="text1"/>
        </w:rPr>
      </w:pPr>
      <w:r w:rsidRPr="00E95E09">
        <w:rPr>
          <w:rFonts w:asciiTheme="minorHAnsi" w:hAnsiTheme="minorHAnsi"/>
          <w:b/>
          <w:color w:val="000000" w:themeColor="text1"/>
        </w:rPr>
        <w:t>Tax/ VAT</w:t>
      </w:r>
      <w:bookmarkStart w:id="0" w:name="_GoBack"/>
      <w:bookmarkEnd w:id="0"/>
    </w:p>
    <w:p w14:paraId="7F1BC34C" w14:textId="22947D85" w:rsidR="008374D5" w:rsidRPr="00E95E09" w:rsidRDefault="008374D5" w:rsidP="008374D5">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 xml:space="preserve">A valid Tax Clearance Certificate is to be supplied with the tender and is to be valid when invoice is being submitted for payment. Details of VAT registration are to be supplied with the tender. If not registered for VAT, please supply exemption letter from the Revenue </w:t>
      </w:r>
      <w:r w:rsidRPr="00E95E09">
        <w:rPr>
          <w:rFonts w:asciiTheme="minorHAnsi" w:hAnsiTheme="minorHAnsi"/>
          <w:color w:val="000000" w:themeColor="text1"/>
        </w:rPr>
        <w:lastRenderedPageBreak/>
        <w:t xml:space="preserve">Commissioners stating this. In the case of non-residents you must supply a statement from the Revenue Commissioners confirming suitability on tax grounds.  (Non-residents can contact the Office of the Revenue Commissioners, Revenue Residence Section, Government Officers, </w:t>
      </w:r>
      <w:proofErr w:type="spellStart"/>
      <w:r w:rsidRPr="00E95E09">
        <w:rPr>
          <w:rFonts w:asciiTheme="minorHAnsi" w:hAnsiTheme="minorHAnsi"/>
          <w:color w:val="000000" w:themeColor="text1"/>
        </w:rPr>
        <w:t>Nenagh</w:t>
      </w:r>
      <w:proofErr w:type="spellEnd"/>
      <w:r w:rsidRPr="00E95E09">
        <w:rPr>
          <w:rFonts w:asciiTheme="minorHAnsi" w:hAnsiTheme="minorHAnsi"/>
          <w:color w:val="000000" w:themeColor="text1"/>
        </w:rPr>
        <w:t>, Co Tipperary). Please note that contracts award</w:t>
      </w:r>
      <w:r w:rsidR="00416FB5" w:rsidRPr="00E95E09">
        <w:rPr>
          <w:rFonts w:asciiTheme="minorHAnsi" w:hAnsiTheme="minorHAnsi"/>
          <w:color w:val="000000" w:themeColor="text1"/>
        </w:rPr>
        <w:t>ed</w:t>
      </w:r>
      <w:r w:rsidRPr="00E95E09">
        <w:rPr>
          <w:rFonts w:asciiTheme="minorHAnsi" w:hAnsiTheme="minorHAnsi"/>
          <w:color w:val="000000" w:themeColor="text1"/>
        </w:rPr>
        <w:t xml:space="preserve"> to non-Irish Republic residents will be subject to VAT at the Irish rate.</w:t>
      </w:r>
    </w:p>
    <w:p w14:paraId="6720490C" w14:textId="77777777" w:rsidR="008374D5" w:rsidRPr="00E95E09" w:rsidRDefault="008374D5" w:rsidP="008374D5">
      <w:pPr>
        <w:pStyle w:val="NormalWeb"/>
        <w:spacing w:before="0" w:beforeAutospacing="0" w:after="0" w:afterAutospacing="0"/>
        <w:jc w:val="both"/>
        <w:rPr>
          <w:rFonts w:asciiTheme="minorHAnsi" w:hAnsiTheme="minorHAnsi"/>
          <w:b/>
          <w:color w:val="000000" w:themeColor="text1"/>
        </w:rPr>
      </w:pPr>
    </w:p>
    <w:p w14:paraId="5C9F36BC" w14:textId="0BCF88CF" w:rsidR="008374D5" w:rsidRPr="00E95E09" w:rsidRDefault="00FE0ADC" w:rsidP="008374D5">
      <w:pPr>
        <w:pStyle w:val="NormalWeb"/>
        <w:spacing w:before="0" w:beforeAutospacing="0" w:after="0" w:afterAutospacing="0"/>
        <w:jc w:val="both"/>
        <w:rPr>
          <w:rFonts w:asciiTheme="minorHAnsi" w:hAnsiTheme="minorHAnsi"/>
          <w:b/>
          <w:color w:val="000000" w:themeColor="text1"/>
        </w:rPr>
      </w:pPr>
      <w:r w:rsidRPr="00E95E09">
        <w:rPr>
          <w:rFonts w:asciiTheme="minorHAnsi" w:hAnsiTheme="minorHAnsi"/>
          <w:b/>
          <w:color w:val="000000" w:themeColor="text1"/>
        </w:rPr>
        <w:t xml:space="preserve">Tender Process and Timeline: </w:t>
      </w:r>
      <w:r w:rsidR="008374D5" w:rsidRPr="00E95E09">
        <w:rPr>
          <w:rFonts w:asciiTheme="minorHAnsi" w:hAnsiTheme="minorHAnsi"/>
          <w:b/>
          <w:color w:val="000000" w:themeColor="text1"/>
        </w:rPr>
        <w:t xml:space="preserve"> </w:t>
      </w:r>
    </w:p>
    <w:p w14:paraId="06EF5A84" w14:textId="61C17224" w:rsidR="00235833" w:rsidRPr="00E95E09" w:rsidRDefault="008374D5" w:rsidP="008374D5">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 xml:space="preserve">Tendering individuals or organisations must submit a </w:t>
      </w:r>
      <w:r w:rsidR="00DD3AFC" w:rsidRPr="00E95E09">
        <w:rPr>
          <w:rFonts w:asciiTheme="minorHAnsi" w:hAnsiTheme="minorHAnsi"/>
          <w:color w:val="000000" w:themeColor="text1"/>
        </w:rPr>
        <w:t xml:space="preserve">brief </w:t>
      </w:r>
      <w:r w:rsidRPr="00E95E09">
        <w:rPr>
          <w:rFonts w:asciiTheme="minorHAnsi" w:hAnsiTheme="minorHAnsi"/>
          <w:color w:val="000000" w:themeColor="text1"/>
        </w:rPr>
        <w:t>tender document</w:t>
      </w:r>
      <w:r w:rsidR="00FE0ADC" w:rsidRPr="00E95E09">
        <w:rPr>
          <w:rFonts w:asciiTheme="minorHAnsi" w:hAnsiTheme="minorHAnsi"/>
          <w:color w:val="000000" w:themeColor="text1"/>
        </w:rPr>
        <w:t xml:space="preserve"> as soon as possible </w:t>
      </w:r>
      <w:r w:rsidR="00416FB5" w:rsidRPr="00E95E09">
        <w:rPr>
          <w:rFonts w:asciiTheme="minorHAnsi" w:hAnsiTheme="minorHAnsi"/>
          <w:color w:val="000000" w:themeColor="text1"/>
        </w:rPr>
        <w:t>or</w:t>
      </w:r>
      <w:r w:rsidR="00FE0ADC" w:rsidRPr="00E95E09">
        <w:rPr>
          <w:rFonts w:asciiTheme="minorHAnsi" w:hAnsiTheme="minorHAnsi"/>
          <w:color w:val="000000" w:themeColor="text1"/>
        </w:rPr>
        <w:t xml:space="preserve"> by November 26</w:t>
      </w:r>
      <w:r w:rsidR="00416FB5" w:rsidRPr="00E95E09">
        <w:rPr>
          <w:rFonts w:asciiTheme="minorHAnsi" w:hAnsiTheme="minorHAnsi"/>
          <w:color w:val="000000" w:themeColor="text1"/>
          <w:vertAlign w:val="superscript"/>
        </w:rPr>
        <w:t>th</w:t>
      </w:r>
      <w:r w:rsidR="00416FB5" w:rsidRPr="00E95E09">
        <w:rPr>
          <w:rFonts w:asciiTheme="minorHAnsi" w:hAnsiTheme="minorHAnsi"/>
          <w:color w:val="000000" w:themeColor="text1"/>
        </w:rPr>
        <w:t>, 2014</w:t>
      </w:r>
      <w:r w:rsidRPr="00E95E09">
        <w:rPr>
          <w:rFonts w:asciiTheme="minorHAnsi" w:hAnsiTheme="minorHAnsi"/>
          <w:color w:val="000000" w:themeColor="text1"/>
        </w:rPr>
        <w:t xml:space="preserve">. Each tender should </w:t>
      </w:r>
      <w:r w:rsidR="00DD3AFC" w:rsidRPr="00E95E09">
        <w:rPr>
          <w:rFonts w:asciiTheme="minorHAnsi" w:hAnsiTheme="minorHAnsi"/>
          <w:b/>
          <w:color w:val="000000" w:themeColor="text1"/>
          <w:u w:val="single"/>
        </w:rPr>
        <w:t>be no more than 4 pages</w:t>
      </w:r>
      <w:r w:rsidR="00DD3AFC" w:rsidRPr="00E95E09">
        <w:rPr>
          <w:rFonts w:asciiTheme="minorHAnsi" w:hAnsiTheme="minorHAnsi"/>
          <w:color w:val="000000" w:themeColor="text1"/>
        </w:rPr>
        <w:t xml:space="preserve"> and should </w:t>
      </w:r>
      <w:r w:rsidRPr="00E95E09">
        <w:rPr>
          <w:rFonts w:asciiTheme="minorHAnsi" w:hAnsiTheme="minorHAnsi"/>
          <w:color w:val="000000" w:themeColor="text1"/>
        </w:rPr>
        <w:t>include:</w:t>
      </w:r>
    </w:p>
    <w:p w14:paraId="221AD215" w14:textId="77777777" w:rsidR="008374D5" w:rsidRPr="00E95E09" w:rsidRDefault="008374D5" w:rsidP="00235833">
      <w:pPr>
        <w:pStyle w:val="NormalWeb"/>
        <w:numPr>
          <w:ilvl w:val="0"/>
          <w:numId w:val="7"/>
        </w:numPr>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A profile or CV of the individual making the proposal;</w:t>
      </w:r>
    </w:p>
    <w:p w14:paraId="79FA2AD2" w14:textId="77777777" w:rsidR="008374D5" w:rsidRPr="00E95E09" w:rsidRDefault="008374D5" w:rsidP="00235833">
      <w:pPr>
        <w:pStyle w:val="NormalWeb"/>
        <w:numPr>
          <w:ilvl w:val="0"/>
          <w:numId w:val="7"/>
        </w:numPr>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Details of previous relevant work in this area;</w:t>
      </w:r>
    </w:p>
    <w:p w14:paraId="0D49A72A" w14:textId="40818346" w:rsidR="008374D5" w:rsidRPr="00E95E09" w:rsidRDefault="008374D5" w:rsidP="00235833">
      <w:pPr>
        <w:pStyle w:val="NormalWeb"/>
        <w:numPr>
          <w:ilvl w:val="0"/>
          <w:numId w:val="7"/>
        </w:numPr>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The methodology you propose to adopt</w:t>
      </w:r>
      <w:r w:rsidR="00235833" w:rsidRPr="00E95E09">
        <w:rPr>
          <w:rFonts w:asciiTheme="minorHAnsi" w:hAnsiTheme="minorHAnsi"/>
          <w:color w:val="000000" w:themeColor="text1"/>
        </w:rPr>
        <w:t xml:space="preserve"> to achieve the key deliverable</w:t>
      </w:r>
      <w:r w:rsidRPr="00E95E09">
        <w:rPr>
          <w:rFonts w:asciiTheme="minorHAnsi" w:hAnsiTheme="minorHAnsi"/>
          <w:color w:val="000000" w:themeColor="text1"/>
        </w:rPr>
        <w:t>;</w:t>
      </w:r>
    </w:p>
    <w:p w14:paraId="19058177" w14:textId="1E2BDE9E" w:rsidR="00235833" w:rsidRPr="00E95E09" w:rsidRDefault="008374D5" w:rsidP="00FD0EA0">
      <w:pPr>
        <w:pStyle w:val="NormalWeb"/>
        <w:numPr>
          <w:ilvl w:val="0"/>
          <w:numId w:val="7"/>
        </w:numPr>
        <w:spacing w:before="0" w:beforeAutospacing="0" w:after="0" w:afterAutospacing="0"/>
        <w:jc w:val="both"/>
        <w:rPr>
          <w:rFonts w:asciiTheme="minorHAnsi" w:hAnsiTheme="minorHAnsi"/>
          <w:b/>
          <w:color w:val="000000" w:themeColor="text1"/>
        </w:rPr>
      </w:pPr>
      <w:r w:rsidRPr="00E95E09">
        <w:rPr>
          <w:rFonts w:asciiTheme="minorHAnsi" w:hAnsiTheme="minorHAnsi"/>
          <w:color w:val="000000" w:themeColor="text1"/>
        </w:rPr>
        <w:t xml:space="preserve">Costing </w:t>
      </w:r>
      <w:r w:rsidR="00FE0ADC" w:rsidRPr="00E95E09">
        <w:rPr>
          <w:rFonts w:asciiTheme="minorHAnsi" w:hAnsiTheme="minorHAnsi"/>
          <w:color w:val="000000" w:themeColor="text1"/>
        </w:rPr>
        <w:t xml:space="preserve">(fixed price) </w:t>
      </w:r>
      <w:r w:rsidRPr="00E95E09">
        <w:rPr>
          <w:rFonts w:asciiTheme="minorHAnsi" w:hAnsiTheme="minorHAnsi"/>
          <w:color w:val="000000" w:themeColor="text1"/>
        </w:rPr>
        <w:t xml:space="preserve">and timeline with respect to </w:t>
      </w:r>
      <w:r w:rsidR="00DD3AFC" w:rsidRPr="00E95E09">
        <w:rPr>
          <w:rFonts w:asciiTheme="minorHAnsi" w:hAnsiTheme="minorHAnsi"/>
          <w:color w:val="000000" w:themeColor="text1"/>
        </w:rPr>
        <w:t>the work</w:t>
      </w:r>
      <w:r w:rsidR="00FD0EA0" w:rsidRPr="00E95E09">
        <w:rPr>
          <w:rFonts w:asciiTheme="minorHAnsi" w:hAnsiTheme="minorHAnsi"/>
          <w:b/>
          <w:color w:val="000000" w:themeColor="text1"/>
        </w:rPr>
        <w:t xml:space="preserve"> </w:t>
      </w:r>
      <w:r w:rsidR="00FD0EA0" w:rsidRPr="00B2784B">
        <w:rPr>
          <w:rFonts w:asciiTheme="minorHAnsi" w:hAnsiTheme="minorHAnsi"/>
          <w:color w:val="000000" w:themeColor="text1"/>
        </w:rPr>
        <w:t>[</w:t>
      </w:r>
      <w:r w:rsidR="00235833" w:rsidRPr="00B2784B">
        <w:rPr>
          <w:rFonts w:asciiTheme="minorHAnsi" w:hAnsiTheme="minorHAnsi"/>
          <w:color w:val="000000" w:themeColor="text1"/>
        </w:rPr>
        <w:t xml:space="preserve">IPRT would ideally like this work to be completed in a </w:t>
      </w:r>
      <w:r w:rsidR="00B2784B" w:rsidRPr="00B2784B">
        <w:rPr>
          <w:rFonts w:asciiTheme="minorHAnsi" w:hAnsiTheme="minorHAnsi"/>
          <w:color w:val="000000" w:themeColor="text1"/>
        </w:rPr>
        <w:t xml:space="preserve">very </w:t>
      </w:r>
      <w:r w:rsidR="00235833" w:rsidRPr="00B2784B">
        <w:rPr>
          <w:rFonts w:asciiTheme="minorHAnsi" w:hAnsiTheme="minorHAnsi"/>
          <w:color w:val="000000" w:themeColor="text1"/>
        </w:rPr>
        <w:t>short time period and at any rate a first draft to be available by 5 January 2015. However this timeline may be negotia</w:t>
      </w:r>
      <w:r w:rsidR="00FD0EA0" w:rsidRPr="00B2784B">
        <w:rPr>
          <w:rFonts w:asciiTheme="minorHAnsi" w:hAnsiTheme="minorHAnsi"/>
          <w:color w:val="000000" w:themeColor="text1"/>
        </w:rPr>
        <w:t>ted for exceptional candidates]</w:t>
      </w:r>
      <w:r w:rsidR="00FD0EA0" w:rsidRPr="00E95E09">
        <w:rPr>
          <w:rFonts w:asciiTheme="minorHAnsi" w:hAnsiTheme="minorHAnsi"/>
          <w:color w:val="000000" w:themeColor="text1"/>
        </w:rPr>
        <w:t xml:space="preserve"> </w:t>
      </w:r>
    </w:p>
    <w:p w14:paraId="73BC2E61" w14:textId="77777777" w:rsidR="00235833" w:rsidRPr="00E95E09" w:rsidRDefault="00235833" w:rsidP="00235833">
      <w:pPr>
        <w:pStyle w:val="NormalWeb"/>
        <w:numPr>
          <w:ilvl w:val="0"/>
          <w:numId w:val="7"/>
        </w:numPr>
        <w:spacing w:before="0" w:beforeAutospacing="0" w:after="0" w:afterAutospacing="0"/>
        <w:jc w:val="both"/>
        <w:rPr>
          <w:rFonts w:asciiTheme="minorHAnsi" w:hAnsiTheme="minorHAnsi"/>
          <w:b/>
          <w:color w:val="000000" w:themeColor="text1"/>
        </w:rPr>
      </w:pPr>
      <w:r w:rsidRPr="00E95E09">
        <w:rPr>
          <w:rFonts w:asciiTheme="minorHAnsi" w:hAnsiTheme="minorHAnsi"/>
          <w:color w:val="000000" w:themeColor="text1"/>
        </w:rPr>
        <w:t xml:space="preserve">Tenderers should indicate the estimated number of person/days for completing the work.  </w:t>
      </w:r>
    </w:p>
    <w:p w14:paraId="4C22CE9B" w14:textId="77777777" w:rsidR="00235833" w:rsidRPr="00E95E09" w:rsidRDefault="00235833" w:rsidP="008374D5">
      <w:pPr>
        <w:pStyle w:val="NormalWeb"/>
        <w:spacing w:before="0" w:beforeAutospacing="0" w:after="0" w:afterAutospacing="0"/>
        <w:jc w:val="both"/>
        <w:rPr>
          <w:rFonts w:asciiTheme="minorHAnsi" w:hAnsiTheme="minorHAnsi"/>
          <w:b/>
          <w:color w:val="000000" w:themeColor="text1"/>
        </w:rPr>
      </w:pPr>
    </w:p>
    <w:p w14:paraId="6B87E5A3" w14:textId="77777777" w:rsidR="008374D5" w:rsidRPr="00E95E09" w:rsidRDefault="008374D5" w:rsidP="008374D5">
      <w:pPr>
        <w:pStyle w:val="NormalWeb"/>
        <w:spacing w:before="0" w:beforeAutospacing="0" w:after="0" w:afterAutospacing="0"/>
        <w:jc w:val="both"/>
        <w:rPr>
          <w:rFonts w:asciiTheme="minorHAnsi" w:hAnsiTheme="minorHAnsi"/>
          <w:b/>
          <w:color w:val="000000" w:themeColor="text1"/>
        </w:rPr>
      </w:pPr>
      <w:r w:rsidRPr="00E95E09">
        <w:rPr>
          <w:rFonts w:asciiTheme="minorHAnsi" w:hAnsiTheme="minorHAnsi"/>
          <w:b/>
          <w:color w:val="000000" w:themeColor="text1"/>
        </w:rPr>
        <w:t>Assessment of Tender:</w:t>
      </w:r>
    </w:p>
    <w:p w14:paraId="57818491" w14:textId="77777777" w:rsidR="008374D5" w:rsidRPr="00E95E09" w:rsidRDefault="008374D5" w:rsidP="008374D5">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Each tender received will be assessed on the basis of:</w:t>
      </w:r>
    </w:p>
    <w:p w14:paraId="1EC78D50" w14:textId="77777777" w:rsidR="008374D5" w:rsidRPr="00E95E09" w:rsidRDefault="008374D5" w:rsidP="008374D5">
      <w:pPr>
        <w:pStyle w:val="NormalWeb"/>
        <w:spacing w:before="0" w:beforeAutospacing="0" w:after="0" w:afterAutospacing="0"/>
        <w:jc w:val="both"/>
        <w:rPr>
          <w:rFonts w:asciiTheme="minorHAnsi" w:hAnsiTheme="minorHAnsi"/>
          <w:color w:val="000000" w:themeColor="text1"/>
        </w:rPr>
      </w:pPr>
    </w:p>
    <w:tbl>
      <w:tblPr>
        <w:tblStyle w:val="TableGrid"/>
        <w:tblW w:w="9493" w:type="dxa"/>
        <w:tblInd w:w="0" w:type="dxa"/>
        <w:tblLook w:val="04A0" w:firstRow="1" w:lastRow="0" w:firstColumn="1" w:lastColumn="0" w:noHBand="0" w:noVBand="1"/>
      </w:tblPr>
      <w:tblGrid>
        <w:gridCol w:w="7792"/>
        <w:gridCol w:w="1701"/>
      </w:tblGrid>
      <w:tr w:rsidR="00E95E09" w:rsidRPr="00E95E09" w14:paraId="5A9A1327" w14:textId="77777777" w:rsidTr="008374D5">
        <w:tc>
          <w:tcPr>
            <w:tcW w:w="7792" w:type="dxa"/>
            <w:tcBorders>
              <w:top w:val="single" w:sz="4" w:space="0" w:color="auto"/>
              <w:left w:val="single" w:sz="4" w:space="0" w:color="auto"/>
              <w:bottom w:val="single" w:sz="4" w:space="0" w:color="auto"/>
              <w:right w:val="single" w:sz="4" w:space="0" w:color="auto"/>
            </w:tcBorders>
            <w:hideMark/>
          </w:tcPr>
          <w:p w14:paraId="6884F959" w14:textId="77777777" w:rsidR="008374D5" w:rsidRPr="00E95E09" w:rsidRDefault="008374D5">
            <w:pPr>
              <w:pStyle w:val="NormalWeb"/>
              <w:spacing w:before="0" w:beforeAutospacing="0" w:after="0" w:afterAutospacing="0"/>
              <w:jc w:val="both"/>
              <w:rPr>
                <w:rFonts w:asciiTheme="minorHAnsi" w:hAnsiTheme="minorHAnsi"/>
                <w:b/>
                <w:color w:val="000000" w:themeColor="text1"/>
              </w:rPr>
            </w:pPr>
            <w:r w:rsidRPr="00E95E09">
              <w:rPr>
                <w:rFonts w:asciiTheme="minorHAnsi" w:hAnsiTheme="minorHAnsi"/>
                <w:b/>
                <w:color w:val="000000" w:themeColor="text1"/>
              </w:rPr>
              <w:t>CRITERIA</w:t>
            </w:r>
          </w:p>
        </w:tc>
        <w:tc>
          <w:tcPr>
            <w:tcW w:w="1701" w:type="dxa"/>
            <w:tcBorders>
              <w:top w:val="single" w:sz="4" w:space="0" w:color="auto"/>
              <w:left w:val="single" w:sz="4" w:space="0" w:color="auto"/>
              <w:bottom w:val="single" w:sz="4" w:space="0" w:color="auto"/>
              <w:right w:val="single" w:sz="4" w:space="0" w:color="auto"/>
            </w:tcBorders>
            <w:hideMark/>
          </w:tcPr>
          <w:p w14:paraId="505EA984" w14:textId="77777777" w:rsidR="008374D5" w:rsidRPr="00E95E09" w:rsidRDefault="008374D5">
            <w:pPr>
              <w:pStyle w:val="NormalWeb"/>
              <w:spacing w:before="0" w:beforeAutospacing="0" w:after="0" w:afterAutospacing="0"/>
              <w:jc w:val="both"/>
              <w:rPr>
                <w:rFonts w:asciiTheme="minorHAnsi" w:hAnsiTheme="minorHAnsi"/>
                <w:b/>
                <w:color w:val="000000" w:themeColor="text1"/>
              </w:rPr>
            </w:pPr>
            <w:r w:rsidRPr="00E95E09">
              <w:rPr>
                <w:rFonts w:asciiTheme="minorHAnsi" w:hAnsiTheme="minorHAnsi"/>
                <w:b/>
                <w:color w:val="000000" w:themeColor="text1"/>
              </w:rPr>
              <w:t>SCORE</w:t>
            </w:r>
          </w:p>
        </w:tc>
      </w:tr>
      <w:tr w:rsidR="00E95E09" w:rsidRPr="00E95E09" w14:paraId="2DFEA706" w14:textId="77777777" w:rsidTr="008374D5">
        <w:tc>
          <w:tcPr>
            <w:tcW w:w="7792" w:type="dxa"/>
            <w:tcBorders>
              <w:top w:val="single" w:sz="4" w:space="0" w:color="auto"/>
              <w:left w:val="single" w:sz="4" w:space="0" w:color="auto"/>
              <w:bottom w:val="single" w:sz="4" w:space="0" w:color="auto"/>
              <w:right w:val="single" w:sz="4" w:space="0" w:color="auto"/>
            </w:tcBorders>
            <w:hideMark/>
          </w:tcPr>
          <w:p w14:paraId="63DDB614" w14:textId="77777777" w:rsidR="008374D5" w:rsidRPr="00E95E09" w:rsidRDefault="008374D5">
            <w:p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Demonstrated knowledge and understanding of the brief;</w:t>
            </w:r>
          </w:p>
        </w:tc>
        <w:tc>
          <w:tcPr>
            <w:tcW w:w="1701" w:type="dxa"/>
            <w:tcBorders>
              <w:top w:val="single" w:sz="4" w:space="0" w:color="auto"/>
              <w:left w:val="single" w:sz="4" w:space="0" w:color="auto"/>
              <w:bottom w:val="single" w:sz="4" w:space="0" w:color="auto"/>
              <w:right w:val="single" w:sz="4" w:space="0" w:color="auto"/>
            </w:tcBorders>
            <w:hideMark/>
          </w:tcPr>
          <w:p w14:paraId="4B9F0138" w14:textId="77777777" w:rsidR="008374D5" w:rsidRPr="00E95E09" w:rsidRDefault="008374D5">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30</w:t>
            </w:r>
          </w:p>
        </w:tc>
      </w:tr>
      <w:tr w:rsidR="00E95E09" w:rsidRPr="00E95E09" w14:paraId="4A397B8E" w14:textId="77777777" w:rsidTr="008374D5">
        <w:tc>
          <w:tcPr>
            <w:tcW w:w="7792" w:type="dxa"/>
            <w:tcBorders>
              <w:top w:val="single" w:sz="4" w:space="0" w:color="auto"/>
              <w:left w:val="single" w:sz="4" w:space="0" w:color="auto"/>
              <w:bottom w:val="single" w:sz="4" w:space="0" w:color="auto"/>
              <w:right w:val="single" w:sz="4" w:space="0" w:color="auto"/>
            </w:tcBorders>
            <w:hideMark/>
          </w:tcPr>
          <w:p w14:paraId="1D5A5751" w14:textId="77777777" w:rsidR="008374D5" w:rsidRPr="00E95E09" w:rsidRDefault="008374D5">
            <w:p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Track record in relevant work; </w:t>
            </w:r>
          </w:p>
        </w:tc>
        <w:tc>
          <w:tcPr>
            <w:tcW w:w="1701" w:type="dxa"/>
            <w:tcBorders>
              <w:top w:val="single" w:sz="4" w:space="0" w:color="auto"/>
              <w:left w:val="single" w:sz="4" w:space="0" w:color="auto"/>
              <w:bottom w:val="single" w:sz="4" w:space="0" w:color="auto"/>
              <w:right w:val="single" w:sz="4" w:space="0" w:color="auto"/>
            </w:tcBorders>
            <w:hideMark/>
          </w:tcPr>
          <w:p w14:paraId="2DD47281" w14:textId="77777777" w:rsidR="008374D5" w:rsidRPr="00E95E09" w:rsidRDefault="008374D5">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20</w:t>
            </w:r>
          </w:p>
        </w:tc>
      </w:tr>
      <w:tr w:rsidR="00E95E09" w:rsidRPr="00E95E09" w14:paraId="11FFF83E" w14:textId="77777777" w:rsidTr="008374D5">
        <w:tc>
          <w:tcPr>
            <w:tcW w:w="7792" w:type="dxa"/>
            <w:tcBorders>
              <w:top w:val="single" w:sz="4" w:space="0" w:color="auto"/>
              <w:left w:val="single" w:sz="4" w:space="0" w:color="auto"/>
              <w:bottom w:val="single" w:sz="4" w:space="0" w:color="auto"/>
              <w:right w:val="single" w:sz="4" w:space="0" w:color="auto"/>
            </w:tcBorders>
            <w:hideMark/>
          </w:tcPr>
          <w:p w14:paraId="1A45D55F" w14:textId="77777777" w:rsidR="008374D5" w:rsidRPr="00E95E09" w:rsidRDefault="008374D5">
            <w:p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Approach/methodology </w:t>
            </w:r>
          </w:p>
        </w:tc>
        <w:tc>
          <w:tcPr>
            <w:tcW w:w="1701" w:type="dxa"/>
            <w:tcBorders>
              <w:top w:val="single" w:sz="4" w:space="0" w:color="auto"/>
              <w:left w:val="single" w:sz="4" w:space="0" w:color="auto"/>
              <w:bottom w:val="single" w:sz="4" w:space="0" w:color="auto"/>
              <w:right w:val="single" w:sz="4" w:space="0" w:color="auto"/>
            </w:tcBorders>
            <w:hideMark/>
          </w:tcPr>
          <w:p w14:paraId="04176EBD" w14:textId="7158AE33" w:rsidR="008374D5" w:rsidRPr="00E95E09" w:rsidRDefault="00DD3AFC">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2</w:t>
            </w:r>
            <w:r w:rsidR="008374D5" w:rsidRPr="00E95E09">
              <w:rPr>
                <w:rFonts w:asciiTheme="minorHAnsi" w:hAnsiTheme="minorHAnsi"/>
                <w:color w:val="000000" w:themeColor="text1"/>
              </w:rPr>
              <w:t>0</w:t>
            </w:r>
          </w:p>
        </w:tc>
      </w:tr>
      <w:tr w:rsidR="00E95E09" w:rsidRPr="00E95E09" w14:paraId="768135BD" w14:textId="77777777" w:rsidTr="008374D5">
        <w:tc>
          <w:tcPr>
            <w:tcW w:w="7792" w:type="dxa"/>
            <w:tcBorders>
              <w:top w:val="single" w:sz="4" w:space="0" w:color="auto"/>
              <w:left w:val="single" w:sz="4" w:space="0" w:color="auto"/>
              <w:bottom w:val="single" w:sz="4" w:space="0" w:color="auto"/>
              <w:right w:val="single" w:sz="4" w:space="0" w:color="auto"/>
            </w:tcBorders>
            <w:hideMark/>
          </w:tcPr>
          <w:p w14:paraId="23E3231D" w14:textId="77777777" w:rsidR="008374D5" w:rsidRPr="00E95E09" w:rsidRDefault="008374D5">
            <w:p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Availability to carry out the project within the stated timeframe;</w:t>
            </w:r>
          </w:p>
        </w:tc>
        <w:tc>
          <w:tcPr>
            <w:tcW w:w="1701" w:type="dxa"/>
            <w:tcBorders>
              <w:top w:val="single" w:sz="4" w:space="0" w:color="auto"/>
              <w:left w:val="single" w:sz="4" w:space="0" w:color="auto"/>
              <w:bottom w:val="single" w:sz="4" w:space="0" w:color="auto"/>
              <w:right w:val="single" w:sz="4" w:space="0" w:color="auto"/>
            </w:tcBorders>
            <w:hideMark/>
          </w:tcPr>
          <w:p w14:paraId="5BC6D90A" w14:textId="2A192A66" w:rsidR="008374D5" w:rsidRPr="00E95E09" w:rsidRDefault="00DD3AFC">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15</w:t>
            </w:r>
          </w:p>
        </w:tc>
      </w:tr>
      <w:tr w:rsidR="00E95E09" w:rsidRPr="00E95E09" w14:paraId="4CA9EF81" w14:textId="77777777" w:rsidTr="008374D5">
        <w:tc>
          <w:tcPr>
            <w:tcW w:w="7792" w:type="dxa"/>
            <w:tcBorders>
              <w:top w:val="single" w:sz="4" w:space="0" w:color="auto"/>
              <w:left w:val="single" w:sz="4" w:space="0" w:color="auto"/>
              <w:bottom w:val="single" w:sz="4" w:space="0" w:color="auto"/>
              <w:right w:val="single" w:sz="4" w:space="0" w:color="auto"/>
            </w:tcBorders>
            <w:hideMark/>
          </w:tcPr>
          <w:p w14:paraId="55F77D15" w14:textId="77777777" w:rsidR="008374D5" w:rsidRPr="00E95E09" w:rsidRDefault="008374D5">
            <w:pPr>
              <w:spacing w:after="0" w:line="240" w:lineRule="auto"/>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Price</w:t>
            </w:r>
          </w:p>
        </w:tc>
        <w:tc>
          <w:tcPr>
            <w:tcW w:w="1701" w:type="dxa"/>
            <w:tcBorders>
              <w:top w:val="single" w:sz="4" w:space="0" w:color="auto"/>
              <w:left w:val="single" w:sz="4" w:space="0" w:color="auto"/>
              <w:bottom w:val="single" w:sz="4" w:space="0" w:color="auto"/>
              <w:right w:val="single" w:sz="4" w:space="0" w:color="auto"/>
            </w:tcBorders>
            <w:hideMark/>
          </w:tcPr>
          <w:p w14:paraId="12867E5A" w14:textId="0ABE5606" w:rsidR="008374D5" w:rsidRPr="00E95E09" w:rsidRDefault="00DD3AFC">
            <w:pPr>
              <w:pStyle w:val="NormalWeb"/>
              <w:spacing w:before="0" w:beforeAutospacing="0" w:after="0" w:afterAutospacing="0"/>
              <w:jc w:val="both"/>
              <w:rPr>
                <w:rFonts w:asciiTheme="minorHAnsi" w:hAnsiTheme="minorHAnsi"/>
                <w:color w:val="000000" w:themeColor="text1"/>
              </w:rPr>
            </w:pPr>
            <w:r w:rsidRPr="00E95E09">
              <w:rPr>
                <w:rFonts w:asciiTheme="minorHAnsi" w:hAnsiTheme="minorHAnsi"/>
                <w:color w:val="000000" w:themeColor="text1"/>
              </w:rPr>
              <w:t>15</w:t>
            </w:r>
          </w:p>
        </w:tc>
      </w:tr>
      <w:tr w:rsidR="008374D5" w:rsidRPr="00E95E09" w14:paraId="6E8D8869" w14:textId="77777777" w:rsidTr="008374D5">
        <w:tc>
          <w:tcPr>
            <w:tcW w:w="7792" w:type="dxa"/>
            <w:tcBorders>
              <w:top w:val="single" w:sz="4" w:space="0" w:color="auto"/>
              <w:left w:val="single" w:sz="4" w:space="0" w:color="auto"/>
              <w:bottom w:val="single" w:sz="4" w:space="0" w:color="auto"/>
              <w:right w:val="single" w:sz="4" w:space="0" w:color="auto"/>
            </w:tcBorders>
            <w:hideMark/>
          </w:tcPr>
          <w:p w14:paraId="2E55F32B" w14:textId="77777777" w:rsidR="008374D5" w:rsidRPr="00E95E09" w:rsidRDefault="008374D5">
            <w:pPr>
              <w:spacing w:after="0" w:line="240" w:lineRule="auto"/>
              <w:jc w:val="both"/>
              <w:rPr>
                <w:rFonts w:asciiTheme="minorHAnsi" w:hAnsiTheme="minorHAnsi"/>
                <w:b/>
                <w:color w:val="000000" w:themeColor="text1"/>
                <w:sz w:val="24"/>
                <w:szCs w:val="24"/>
              </w:rPr>
            </w:pPr>
            <w:r w:rsidRPr="00E95E09">
              <w:rPr>
                <w:rFonts w:asciiTheme="minorHAnsi" w:hAnsiTheme="minorHAnsi"/>
                <w:b/>
                <w:color w:val="000000" w:themeColor="text1"/>
                <w:sz w:val="24"/>
                <w:szCs w:val="24"/>
              </w:rPr>
              <w:t xml:space="preserve">Total </w:t>
            </w:r>
          </w:p>
        </w:tc>
        <w:tc>
          <w:tcPr>
            <w:tcW w:w="1701" w:type="dxa"/>
            <w:tcBorders>
              <w:top w:val="single" w:sz="4" w:space="0" w:color="auto"/>
              <w:left w:val="single" w:sz="4" w:space="0" w:color="auto"/>
              <w:bottom w:val="single" w:sz="4" w:space="0" w:color="auto"/>
              <w:right w:val="single" w:sz="4" w:space="0" w:color="auto"/>
            </w:tcBorders>
            <w:hideMark/>
          </w:tcPr>
          <w:p w14:paraId="325E8127" w14:textId="77777777" w:rsidR="008374D5" w:rsidRPr="00E95E09" w:rsidRDefault="008374D5">
            <w:pPr>
              <w:pStyle w:val="NormalWeb"/>
              <w:spacing w:before="0" w:beforeAutospacing="0" w:after="0" w:afterAutospacing="0"/>
              <w:jc w:val="both"/>
              <w:rPr>
                <w:rFonts w:asciiTheme="minorHAnsi" w:hAnsiTheme="minorHAnsi"/>
                <w:b/>
                <w:color w:val="000000" w:themeColor="text1"/>
              </w:rPr>
            </w:pPr>
            <w:r w:rsidRPr="00E95E09">
              <w:rPr>
                <w:rFonts w:asciiTheme="minorHAnsi" w:hAnsiTheme="minorHAnsi"/>
                <w:b/>
                <w:color w:val="000000" w:themeColor="text1"/>
              </w:rPr>
              <w:t>100</w:t>
            </w:r>
          </w:p>
        </w:tc>
      </w:tr>
    </w:tbl>
    <w:p w14:paraId="46B71CC7" w14:textId="77777777" w:rsidR="008374D5" w:rsidRPr="00E95E09" w:rsidRDefault="008374D5" w:rsidP="008374D5">
      <w:pPr>
        <w:spacing w:after="0" w:line="240" w:lineRule="auto"/>
        <w:jc w:val="both"/>
        <w:rPr>
          <w:rFonts w:asciiTheme="minorHAnsi" w:hAnsiTheme="minorHAnsi"/>
          <w:b/>
          <w:color w:val="000000" w:themeColor="text1"/>
          <w:sz w:val="24"/>
          <w:szCs w:val="24"/>
          <w:u w:val="single"/>
        </w:rPr>
      </w:pPr>
    </w:p>
    <w:p w14:paraId="79D7E936" w14:textId="77777777" w:rsidR="008374D5" w:rsidRPr="00E95E09" w:rsidRDefault="008374D5" w:rsidP="008374D5">
      <w:pPr>
        <w:spacing w:after="0" w:line="240" w:lineRule="auto"/>
        <w:jc w:val="both"/>
        <w:rPr>
          <w:rFonts w:asciiTheme="minorHAnsi" w:hAnsiTheme="minorHAnsi"/>
          <w:b/>
          <w:color w:val="000000" w:themeColor="text1"/>
          <w:sz w:val="24"/>
          <w:szCs w:val="24"/>
          <w:u w:val="single"/>
        </w:rPr>
      </w:pPr>
      <w:r w:rsidRPr="00E95E09">
        <w:rPr>
          <w:rFonts w:asciiTheme="minorHAnsi" w:hAnsiTheme="minorHAnsi"/>
          <w:b/>
          <w:color w:val="000000" w:themeColor="text1"/>
          <w:sz w:val="24"/>
          <w:szCs w:val="24"/>
          <w:u w:val="single"/>
        </w:rPr>
        <w:t xml:space="preserve">To note: </w:t>
      </w:r>
    </w:p>
    <w:p w14:paraId="6B1AC489" w14:textId="77777777" w:rsidR="008374D5" w:rsidRPr="00E95E09" w:rsidRDefault="008374D5" w:rsidP="008374D5">
      <w:pPr>
        <w:numPr>
          <w:ilvl w:val="0"/>
          <w:numId w:val="3"/>
        </w:numPr>
        <w:spacing w:after="0" w:line="240" w:lineRule="auto"/>
        <w:ind w:left="0" w:firstLine="0"/>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Additional information may be sought at the assessment phase.</w:t>
      </w:r>
    </w:p>
    <w:p w14:paraId="7CF2A8C9" w14:textId="77777777" w:rsidR="008374D5" w:rsidRPr="00E95E09" w:rsidRDefault="008374D5" w:rsidP="008374D5">
      <w:pPr>
        <w:numPr>
          <w:ilvl w:val="0"/>
          <w:numId w:val="3"/>
        </w:numPr>
        <w:spacing w:after="0" w:line="240" w:lineRule="auto"/>
        <w:ind w:left="0" w:firstLine="0"/>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 xml:space="preserve">Before final decision, a number of the most competitive tenders may be invited for further discussions on their proposals for the purpose of elaboration, clarification and/or aiding mutual understanding. </w:t>
      </w:r>
    </w:p>
    <w:p w14:paraId="04423251" w14:textId="77777777" w:rsidR="008374D5" w:rsidRPr="00E95E09" w:rsidRDefault="008374D5" w:rsidP="008374D5">
      <w:pPr>
        <w:numPr>
          <w:ilvl w:val="0"/>
          <w:numId w:val="3"/>
        </w:numPr>
        <w:spacing w:after="0" w:line="240" w:lineRule="auto"/>
        <w:ind w:left="0" w:firstLine="0"/>
        <w:jc w:val="both"/>
        <w:rPr>
          <w:rFonts w:asciiTheme="minorHAnsi" w:hAnsiTheme="minorHAnsi"/>
          <w:color w:val="000000" w:themeColor="text1"/>
          <w:sz w:val="24"/>
          <w:szCs w:val="24"/>
        </w:rPr>
      </w:pPr>
      <w:r w:rsidRPr="00E95E09">
        <w:rPr>
          <w:rFonts w:asciiTheme="minorHAnsi" w:hAnsiTheme="minorHAnsi"/>
          <w:color w:val="000000" w:themeColor="text1"/>
          <w:sz w:val="24"/>
          <w:szCs w:val="24"/>
        </w:rPr>
        <w:t>IPRT shall not be liable for any costs and/or expenses incurred in respect of the preparation or the submission of any tender documents or associated material.</w:t>
      </w:r>
    </w:p>
    <w:p w14:paraId="7A90F44F" w14:textId="77777777" w:rsidR="008374D5" w:rsidRPr="00E95E09" w:rsidRDefault="008374D5" w:rsidP="008374D5">
      <w:pPr>
        <w:spacing w:after="0" w:line="240" w:lineRule="auto"/>
        <w:jc w:val="both"/>
        <w:rPr>
          <w:rFonts w:asciiTheme="minorHAnsi" w:hAnsiTheme="minorHAnsi"/>
          <w:color w:val="000000" w:themeColor="text1"/>
          <w:sz w:val="24"/>
          <w:szCs w:val="24"/>
        </w:rPr>
      </w:pPr>
    </w:p>
    <w:p w14:paraId="25F98552" w14:textId="77777777" w:rsidR="008374D5" w:rsidRPr="00E95E09" w:rsidRDefault="008374D5" w:rsidP="008374D5">
      <w:pPr>
        <w:spacing w:after="0" w:line="240" w:lineRule="auto"/>
        <w:jc w:val="center"/>
        <w:rPr>
          <w:rFonts w:asciiTheme="minorHAnsi" w:hAnsiTheme="minorHAnsi"/>
          <w:color w:val="000000" w:themeColor="text1"/>
          <w:sz w:val="24"/>
          <w:szCs w:val="24"/>
        </w:rPr>
      </w:pPr>
      <w:r w:rsidRPr="00E95E09">
        <w:rPr>
          <w:rFonts w:asciiTheme="minorHAnsi" w:hAnsiTheme="minorHAnsi"/>
          <w:b/>
          <w:color w:val="000000" w:themeColor="text1"/>
          <w:sz w:val="24"/>
          <w:szCs w:val="24"/>
          <w:u w:val="single"/>
        </w:rPr>
        <w:t>Lowest tender is not a guarantee of success.</w:t>
      </w:r>
    </w:p>
    <w:p w14:paraId="707C4FC3" w14:textId="77777777" w:rsidR="008374D5" w:rsidRPr="00E95E09" w:rsidRDefault="008374D5" w:rsidP="008374D5">
      <w:pPr>
        <w:spacing w:after="0" w:line="240" w:lineRule="auto"/>
        <w:jc w:val="center"/>
        <w:rPr>
          <w:rFonts w:asciiTheme="minorHAnsi" w:hAnsiTheme="minorHAnsi"/>
          <w:color w:val="000000" w:themeColor="text1"/>
          <w:sz w:val="24"/>
          <w:szCs w:val="24"/>
        </w:rPr>
      </w:pPr>
    </w:p>
    <w:p w14:paraId="19C7E6CD" w14:textId="55C8E965" w:rsidR="00763EF8" w:rsidRPr="00E95E09" w:rsidRDefault="00235833" w:rsidP="00235833">
      <w:pPr>
        <w:pStyle w:val="NormalWeb"/>
        <w:spacing w:before="0" w:beforeAutospacing="0" w:after="0" w:afterAutospacing="0"/>
        <w:jc w:val="center"/>
        <w:rPr>
          <w:rFonts w:asciiTheme="minorHAnsi" w:hAnsiTheme="minorHAnsi"/>
          <w:b/>
          <w:color w:val="000000" w:themeColor="text1"/>
        </w:rPr>
      </w:pPr>
      <w:r w:rsidRPr="00E95E09">
        <w:rPr>
          <w:rFonts w:asciiTheme="minorHAnsi" w:hAnsiTheme="minorHAnsi"/>
          <w:b/>
          <w:color w:val="000000" w:themeColor="text1"/>
        </w:rPr>
        <w:t xml:space="preserve">IPRT reserves the right to reject any or all of the proposals submitted and will not be obliged to accept the lowest or any tender. </w:t>
      </w:r>
      <w:r w:rsidR="008374D5" w:rsidRPr="00E95E09">
        <w:rPr>
          <w:rFonts w:asciiTheme="minorHAnsi" w:hAnsiTheme="minorHAnsi"/>
          <w:b/>
          <w:color w:val="000000" w:themeColor="text1"/>
        </w:rPr>
        <w:t xml:space="preserve">Tenders should be submitted by e-mail to </w:t>
      </w:r>
      <w:hyperlink r:id="rId11" w:history="1">
        <w:r w:rsidR="008374D5" w:rsidRPr="00E95E09">
          <w:rPr>
            <w:rStyle w:val="Hyperlink"/>
            <w:rFonts w:asciiTheme="minorHAnsi" w:hAnsiTheme="minorHAnsi"/>
            <w:b/>
            <w:color w:val="000000" w:themeColor="text1"/>
          </w:rPr>
          <w:t>director@iprt.ie</w:t>
        </w:r>
      </w:hyperlink>
      <w:r w:rsidR="008374D5" w:rsidRPr="00E95E09">
        <w:rPr>
          <w:rFonts w:asciiTheme="minorHAnsi" w:hAnsiTheme="minorHAnsi"/>
          <w:b/>
          <w:color w:val="000000" w:themeColor="text1"/>
        </w:rPr>
        <w:t xml:space="preserve">  by</w:t>
      </w:r>
      <w:r w:rsidRPr="00E95E09">
        <w:rPr>
          <w:rFonts w:asciiTheme="minorHAnsi" w:hAnsiTheme="minorHAnsi"/>
          <w:b/>
          <w:color w:val="000000" w:themeColor="text1"/>
        </w:rPr>
        <w:t xml:space="preserve"> </w:t>
      </w:r>
      <w:r w:rsidR="00FD0EA0" w:rsidRPr="00E95E09">
        <w:rPr>
          <w:rFonts w:asciiTheme="minorHAnsi" w:hAnsiTheme="minorHAnsi"/>
          <w:b/>
          <w:color w:val="000000" w:themeColor="text1"/>
        </w:rPr>
        <w:t>n</w:t>
      </w:r>
      <w:r w:rsidR="00DD3AFC" w:rsidRPr="00E95E09">
        <w:rPr>
          <w:rFonts w:asciiTheme="minorHAnsi" w:hAnsiTheme="minorHAnsi"/>
          <w:b/>
          <w:color w:val="000000" w:themeColor="text1"/>
        </w:rPr>
        <w:t>oon on Wednesday 26</w:t>
      </w:r>
      <w:r w:rsidR="008374D5" w:rsidRPr="00E95E09">
        <w:rPr>
          <w:rFonts w:asciiTheme="minorHAnsi" w:hAnsiTheme="minorHAnsi"/>
          <w:b/>
          <w:color w:val="000000" w:themeColor="text1"/>
          <w:vertAlign w:val="superscript"/>
        </w:rPr>
        <w:t>th</w:t>
      </w:r>
      <w:r w:rsidR="008374D5" w:rsidRPr="00E95E09">
        <w:rPr>
          <w:rFonts w:asciiTheme="minorHAnsi" w:hAnsiTheme="minorHAnsi"/>
          <w:b/>
          <w:color w:val="000000" w:themeColor="text1"/>
        </w:rPr>
        <w:t xml:space="preserve"> November</w:t>
      </w:r>
      <w:r w:rsidR="00416FB5" w:rsidRPr="00E95E09">
        <w:rPr>
          <w:rFonts w:asciiTheme="minorHAnsi" w:hAnsiTheme="minorHAnsi"/>
          <w:b/>
          <w:color w:val="000000" w:themeColor="text1"/>
        </w:rPr>
        <w:t xml:space="preserve"> 2014.</w:t>
      </w:r>
      <w:r w:rsidR="008374D5" w:rsidRPr="00E95E09">
        <w:rPr>
          <w:rFonts w:asciiTheme="minorHAnsi" w:hAnsiTheme="minorHAnsi"/>
          <w:b/>
          <w:color w:val="000000" w:themeColor="text1"/>
        </w:rPr>
        <w:t xml:space="preserve"> </w:t>
      </w:r>
    </w:p>
    <w:p w14:paraId="789CAE21" w14:textId="77777777" w:rsidR="00E95E09" w:rsidRPr="00E95E09" w:rsidRDefault="00E95E09">
      <w:pPr>
        <w:pStyle w:val="NormalWeb"/>
        <w:spacing w:before="0" w:beforeAutospacing="0" w:after="0" w:afterAutospacing="0"/>
        <w:jc w:val="center"/>
        <w:rPr>
          <w:rFonts w:asciiTheme="minorHAnsi" w:hAnsiTheme="minorHAnsi"/>
          <w:b/>
          <w:color w:val="000000" w:themeColor="text1"/>
        </w:rPr>
      </w:pPr>
    </w:p>
    <w:sectPr w:rsidR="00E95E09" w:rsidRPr="00E95E0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E595E"/>
    <w:multiLevelType w:val="hybridMultilevel"/>
    <w:tmpl w:val="7D186E4A"/>
    <w:lvl w:ilvl="0" w:tplc="08090001">
      <w:start w:val="1"/>
      <w:numFmt w:val="bullet"/>
      <w:lvlText w:val=""/>
      <w:lvlJc w:val="left"/>
      <w:pPr>
        <w:ind w:left="2160" w:hanging="360"/>
      </w:pPr>
      <w:rPr>
        <w:rFonts w:ascii="Symbol" w:hAnsi="Symbol" w:hint="default"/>
      </w:rPr>
    </w:lvl>
    <w:lvl w:ilvl="1" w:tplc="08090003">
      <w:start w:val="1"/>
      <w:numFmt w:val="bullet"/>
      <w:lvlText w:val="o"/>
      <w:lvlJc w:val="left"/>
      <w:pPr>
        <w:ind w:left="2880" w:hanging="360"/>
      </w:pPr>
      <w:rPr>
        <w:rFonts w:ascii="Courier New" w:hAnsi="Courier New" w:cs="Courier New" w:hint="default"/>
      </w:rPr>
    </w:lvl>
    <w:lvl w:ilvl="2" w:tplc="08090005">
      <w:start w:val="1"/>
      <w:numFmt w:val="bullet"/>
      <w:lvlText w:val=""/>
      <w:lvlJc w:val="left"/>
      <w:pPr>
        <w:ind w:left="3600" w:hanging="360"/>
      </w:pPr>
      <w:rPr>
        <w:rFonts w:ascii="Wingdings" w:hAnsi="Wingdings" w:hint="default"/>
      </w:rPr>
    </w:lvl>
    <w:lvl w:ilvl="3" w:tplc="08090001">
      <w:start w:val="1"/>
      <w:numFmt w:val="bullet"/>
      <w:lvlText w:val=""/>
      <w:lvlJc w:val="left"/>
      <w:pPr>
        <w:ind w:left="4320" w:hanging="360"/>
      </w:pPr>
      <w:rPr>
        <w:rFonts w:ascii="Symbol" w:hAnsi="Symbol" w:hint="default"/>
      </w:rPr>
    </w:lvl>
    <w:lvl w:ilvl="4" w:tplc="08090003">
      <w:start w:val="1"/>
      <w:numFmt w:val="bullet"/>
      <w:lvlText w:val="o"/>
      <w:lvlJc w:val="left"/>
      <w:pPr>
        <w:ind w:left="5040" w:hanging="360"/>
      </w:pPr>
      <w:rPr>
        <w:rFonts w:ascii="Courier New" w:hAnsi="Courier New" w:cs="Courier New" w:hint="default"/>
      </w:rPr>
    </w:lvl>
    <w:lvl w:ilvl="5" w:tplc="08090005">
      <w:start w:val="1"/>
      <w:numFmt w:val="bullet"/>
      <w:lvlText w:val=""/>
      <w:lvlJc w:val="left"/>
      <w:pPr>
        <w:ind w:left="5760" w:hanging="360"/>
      </w:pPr>
      <w:rPr>
        <w:rFonts w:ascii="Wingdings" w:hAnsi="Wingdings" w:hint="default"/>
      </w:rPr>
    </w:lvl>
    <w:lvl w:ilvl="6" w:tplc="08090001">
      <w:start w:val="1"/>
      <w:numFmt w:val="bullet"/>
      <w:lvlText w:val=""/>
      <w:lvlJc w:val="left"/>
      <w:pPr>
        <w:ind w:left="6480" w:hanging="360"/>
      </w:pPr>
      <w:rPr>
        <w:rFonts w:ascii="Symbol" w:hAnsi="Symbol" w:hint="default"/>
      </w:rPr>
    </w:lvl>
    <w:lvl w:ilvl="7" w:tplc="08090003">
      <w:start w:val="1"/>
      <w:numFmt w:val="bullet"/>
      <w:lvlText w:val="o"/>
      <w:lvlJc w:val="left"/>
      <w:pPr>
        <w:ind w:left="7200" w:hanging="360"/>
      </w:pPr>
      <w:rPr>
        <w:rFonts w:ascii="Courier New" w:hAnsi="Courier New" w:cs="Courier New" w:hint="default"/>
      </w:rPr>
    </w:lvl>
    <w:lvl w:ilvl="8" w:tplc="08090005">
      <w:start w:val="1"/>
      <w:numFmt w:val="bullet"/>
      <w:lvlText w:val=""/>
      <w:lvlJc w:val="left"/>
      <w:pPr>
        <w:ind w:left="7920" w:hanging="360"/>
      </w:pPr>
      <w:rPr>
        <w:rFonts w:ascii="Wingdings" w:hAnsi="Wingdings" w:hint="default"/>
      </w:rPr>
    </w:lvl>
  </w:abstractNum>
  <w:abstractNum w:abstractNumId="1">
    <w:nsid w:val="13C06106"/>
    <w:multiLevelType w:val="hybridMultilevel"/>
    <w:tmpl w:val="C5C8FFF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nsid w:val="27226E3A"/>
    <w:multiLevelType w:val="hybridMultilevel"/>
    <w:tmpl w:val="01A2E63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nsid w:val="2765113A"/>
    <w:multiLevelType w:val="hybridMultilevel"/>
    <w:tmpl w:val="0A047A3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67CA6B87"/>
    <w:multiLevelType w:val="hybridMultilevel"/>
    <w:tmpl w:val="E39C58D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781F0AF8"/>
    <w:multiLevelType w:val="hybridMultilevel"/>
    <w:tmpl w:val="D574458C"/>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5"/>
  </w:num>
  <w:num w:numId="4">
    <w:abstractNumId w:val="1"/>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E2F"/>
    <w:rsid w:val="00084748"/>
    <w:rsid w:val="001179E0"/>
    <w:rsid w:val="00235833"/>
    <w:rsid w:val="00416FB5"/>
    <w:rsid w:val="00424E2F"/>
    <w:rsid w:val="00747C32"/>
    <w:rsid w:val="00813773"/>
    <w:rsid w:val="008374D5"/>
    <w:rsid w:val="00957952"/>
    <w:rsid w:val="00B2784B"/>
    <w:rsid w:val="00C04D87"/>
    <w:rsid w:val="00CA3F37"/>
    <w:rsid w:val="00DD3AFC"/>
    <w:rsid w:val="00E04A85"/>
    <w:rsid w:val="00E95E09"/>
    <w:rsid w:val="00EA0C14"/>
    <w:rsid w:val="00F83161"/>
    <w:rsid w:val="00FD0EA0"/>
    <w:rsid w:val="00FE0ADC"/>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23AA"/>
  <w15:chartTrackingRefBased/>
  <w15:docId w15:val="{7247F8A7-62DD-4C0B-AC1D-05B262FDC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74D5"/>
    <w:pPr>
      <w:spacing w:after="200" w:line="276"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374D5"/>
    <w:rPr>
      <w:color w:val="0000FF"/>
      <w:u w:val="single"/>
    </w:rPr>
  </w:style>
  <w:style w:type="paragraph" w:styleId="NormalWeb">
    <w:name w:val="Normal (Web)"/>
    <w:basedOn w:val="Normal"/>
    <w:uiPriority w:val="99"/>
    <w:unhideWhenUsed/>
    <w:rsid w:val="008374D5"/>
    <w:pPr>
      <w:spacing w:before="100" w:beforeAutospacing="1" w:after="100" w:afterAutospacing="1" w:line="240" w:lineRule="auto"/>
    </w:pPr>
    <w:rPr>
      <w:rFonts w:ascii="Times New Roman" w:eastAsia="Times New Roman" w:hAnsi="Times New Roman"/>
      <w:sz w:val="24"/>
      <w:szCs w:val="24"/>
      <w:lang w:eastAsia="en-GB"/>
    </w:rPr>
  </w:style>
  <w:style w:type="paragraph" w:styleId="ListParagraph">
    <w:name w:val="List Paragraph"/>
    <w:basedOn w:val="Normal"/>
    <w:uiPriority w:val="34"/>
    <w:qFormat/>
    <w:rsid w:val="008374D5"/>
    <w:pPr>
      <w:ind w:left="720"/>
      <w:contextualSpacing/>
    </w:pPr>
  </w:style>
  <w:style w:type="table" w:styleId="TableGrid">
    <w:name w:val="Table Grid"/>
    <w:basedOn w:val="TableNormal"/>
    <w:uiPriority w:val="59"/>
    <w:rsid w:val="008374D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374D5"/>
    <w:rPr>
      <w:b/>
      <w:bCs/>
    </w:rPr>
  </w:style>
  <w:style w:type="paragraph" w:styleId="BalloonText">
    <w:name w:val="Balloon Text"/>
    <w:basedOn w:val="Normal"/>
    <w:link w:val="BalloonTextChar"/>
    <w:uiPriority w:val="99"/>
    <w:semiHidden/>
    <w:unhideWhenUsed/>
    <w:rsid w:val="00747C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C32"/>
    <w:rPr>
      <w:rFonts w:ascii="Segoe UI" w:eastAsia="Calibr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476266">
      <w:bodyDiv w:val="1"/>
      <w:marLeft w:val="0"/>
      <w:marRight w:val="0"/>
      <w:marTop w:val="0"/>
      <w:marBottom w:val="0"/>
      <w:divBdr>
        <w:top w:val="none" w:sz="0" w:space="0" w:color="auto"/>
        <w:left w:val="none" w:sz="0" w:space="0" w:color="auto"/>
        <w:bottom w:val="none" w:sz="0" w:space="0" w:color="auto"/>
        <w:right w:val="none" w:sz="0" w:space="0" w:color="auto"/>
      </w:divBdr>
    </w:div>
    <w:div w:id="889420420">
      <w:bodyDiv w:val="1"/>
      <w:marLeft w:val="0"/>
      <w:marRight w:val="0"/>
      <w:marTop w:val="0"/>
      <w:marBottom w:val="0"/>
      <w:divBdr>
        <w:top w:val="none" w:sz="0" w:space="0" w:color="auto"/>
        <w:left w:val="none" w:sz="0" w:space="0" w:color="auto"/>
        <w:bottom w:val="none" w:sz="0" w:space="0" w:color="auto"/>
        <w:right w:val="none" w:sz="0" w:space="0" w:color="auto"/>
      </w:divBdr>
    </w:div>
    <w:div w:id="1133788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director@iprt.ie" TargetMode="External"/><Relationship Id="rId5" Type="http://schemas.openxmlformats.org/officeDocument/2006/relationships/styles" Target="styles.xml"/><Relationship Id="rId10" Type="http://schemas.openxmlformats.org/officeDocument/2006/relationships/hyperlink" Target="http://www.oireachtas.ie/parliament/media/Penal-Reform-Report-13-March-2013-Final.pdf" TargetMode="External"/><Relationship Id="rId4" Type="http://schemas.openxmlformats.org/officeDocument/2006/relationships/numbering" Target="numbering.xml"/><Relationship Id="rId9" Type="http://schemas.openxmlformats.org/officeDocument/2006/relationships/hyperlink" Target="http://www.justice.ie/en/JELR/Strategic%20Review%20of%20Penal%20Policy.pdf/Files/Strategic%20Review%20of%20Penal%20Polic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1D0C9C6A7A414695BAA8A536B32FB4" ma:contentTypeVersion="0" ma:contentTypeDescription="Create a new document." ma:contentTypeScope="" ma:versionID="1fdf7d34ba0d07194582ea4a9ac64c5d">
  <xsd:schema xmlns:xsd="http://www.w3.org/2001/XMLSchema" xmlns:xs="http://www.w3.org/2001/XMLSchema" xmlns:p="http://schemas.microsoft.com/office/2006/metadata/properties" targetNamespace="http://schemas.microsoft.com/office/2006/metadata/properties" ma:root="true" ma:fieldsID="f2dde3c0038b355858a2887bb0c3ef1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A8CD89-E55F-4BC1-9C76-FFEA7AFF13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A27AD78-65A8-4B7B-83F2-2132CA2A402C}">
  <ds:schemaRefs>
    <ds:schemaRef ds:uri="http://schemas.microsoft.com/sharepoint/v3/contenttype/forms"/>
  </ds:schemaRefs>
</ds:datastoreItem>
</file>

<file path=customXml/itemProps3.xml><?xml version="1.0" encoding="utf-8"?>
<ds:datastoreItem xmlns:ds="http://schemas.openxmlformats.org/officeDocument/2006/customXml" ds:itemID="{39D8903E-0E31-4DF4-8B30-E1381B4DA3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Malone</dc:creator>
  <cp:keywords/>
  <dc:description/>
  <cp:lastModifiedBy>Fíona Ní Chinneide</cp:lastModifiedBy>
  <cp:revision>2</cp:revision>
  <dcterms:created xsi:type="dcterms:W3CDTF">2014-11-18T14:05:00Z</dcterms:created>
  <dcterms:modified xsi:type="dcterms:W3CDTF">2014-11-18T14:05:00Z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0x010100371D0C9C6A7A414695BAA8A536B32FB4</vt:lpwstr>
  </property>
</Properties>
</file>