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96F67" w14:textId="77777777" w:rsidR="000B081D" w:rsidRPr="000B081D" w:rsidRDefault="000B081D" w:rsidP="000B081D">
      <w:pPr>
        <w:spacing w:after="0" w:line="240" w:lineRule="auto"/>
        <w:jc w:val="both"/>
        <w:rPr>
          <w:rFonts w:asciiTheme="minorHAnsi" w:hAnsiTheme="minorHAnsi"/>
          <w:b/>
          <w:sz w:val="24"/>
          <w:szCs w:val="24"/>
          <w:u w:val="single"/>
        </w:rPr>
      </w:pPr>
    </w:p>
    <w:p w14:paraId="54838A20" w14:textId="77777777" w:rsidR="000B081D" w:rsidRPr="000B081D" w:rsidRDefault="000B081D" w:rsidP="00462A96">
      <w:pPr>
        <w:spacing w:after="0" w:line="240" w:lineRule="auto"/>
        <w:jc w:val="center"/>
        <w:rPr>
          <w:rFonts w:asciiTheme="minorHAnsi" w:hAnsiTheme="minorHAnsi"/>
          <w:b/>
          <w:sz w:val="24"/>
          <w:szCs w:val="24"/>
          <w:u w:val="single"/>
        </w:rPr>
      </w:pPr>
      <w:r w:rsidRPr="000B081D">
        <w:rPr>
          <w:rFonts w:asciiTheme="minorHAnsi" w:hAnsiTheme="minorHAnsi"/>
          <w:noProof/>
          <w:sz w:val="24"/>
          <w:szCs w:val="24"/>
          <w:lang w:val="en-IE" w:eastAsia="en-IE"/>
        </w:rPr>
        <w:drawing>
          <wp:inline distT="0" distB="0" distL="0" distR="0" wp14:anchorId="56515FA6" wp14:editId="37B5034C">
            <wp:extent cx="2190750" cy="801688"/>
            <wp:effectExtent l="0" t="0" r="0" b="0"/>
            <wp:docPr id="1" name="Picture 1" descr="IPRT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T Logo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1937" cy="805782"/>
                    </a:xfrm>
                    <a:prstGeom prst="rect">
                      <a:avLst/>
                    </a:prstGeom>
                    <a:noFill/>
                    <a:ln>
                      <a:noFill/>
                    </a:ln>
                  </pic:spPr>
                </pic:pic>
              </a:graphicData>
            </a:graphic>
          </wp:inline>
        </w:drawing>
      </w:r>
    </w:p>
    <w:p w14:paraId="5556C0F2" w14:textId="77777777" w:rsidR="00462A96" w:rsidRDefault="00462A96" w:rsidP="00462A96">
      <w:pPr>
        <w:spacing w:after="0" w:line="240" w:lineRule="auto"/>
        <w:jc w:val="center"/>
        <w:rPr>
          <w:rFonts w:asciiTheme="minorHAnsi" w:hAnsiTheme="minorHAnsi"/>
          <w:b/>
          <w:sz w:val="24"/>
          <w:szCs w:val="24"/>
          <w:u w:val="single"/>
        </w:rPr>
      </w:pPr>
    </w:p>
    <w:p w14:paraId="7C34DD26" w14:textId="77777777" w:rsidR="000B081D" w:rsidRPr="000B081D" w:rsidRDefault="000B081D" w:rsidP="00462A96">
      <w:pPr>
        <w:spacing w:after="0" w:line="240" w:lineRule="auto"/>
        <w:jc w:val="center"/>
        <w:rPr>
          <w:rFonts w:asciiTheme="minorHAnsi" w:hAnsiTheme="minorHAnsi"/>
          <w:b/>
          <w:sz w:val="24"/>
          <w:szCs w:val="24"/>
          <w:u w:val="single"/>
        </w:rPr>
      </w:pPr>
      <w:r w:rsidRPr="000B081D">
        <w:rPr>
          <w:rFonts w:asciiTheme="minorHAnsi" w:hAnsiTheme="minorHAnsi"/>
          <w:b/>
          <w:sz w:val="24"/>
          <w:szCs w:val="24"/>
          <w:u w:val="single"/>
        </w:rPr>
        <w:t>INVITATION TO TENDER</w:t>
      </w:r>
    </w:p>
    <w:p w14:paraId="131507D3" w14:textId="00F6C78C" w:rsidR="000B081D" w:rsidRPr="000B081D" w:rsidRDefault="00462A96" w:rsidP="00462A96">
      <w:pPr>
        <w:spacing w:after="0" w:line="240" w:lineRule="auto"/>
        <w:jc w:val="center"/>
        <w:rPr>
          <w:rFonts w:asciiTheme="minorHAnsi" w:hAnsiTheme="minorHAnsi"/>
          <w:b/>
          <w:sz w:val="24"/>
          <w:szCs w:val="24"/>
        </w:rPr>
      </w:pPr>
      <w:r>
        <w:rPr>
          <w:rFonts w:asciiTheme="minorHAnsi" w:hAnsiTheme="minorHAnsi"/>
          <w:b/>
          <w:sz w:val="24"/>
          <w:szCs w:val="24"/>
        </w:rPr>
        <w:t xml:space="preserve">Turnaround Youth – Phase </w:t>
      </w:r>
      <w:r w:rsidR="00D70CE5">
        <w:rPr>
          <w:rFonts w:asciiTheme="minorHAnsi" w:hAnsiTheme="minorHAnsi"/>
          <w:b/>
          <w:sz w:val="24"/>
          <w:szCs w:val="24"/>
        </w:rPr>
        <w:t>II</w:t>
      </w:r>
    </w:p>
    <w:p w14:paraId="28D9D76F" w14:textId="77777777" w:rsidR="000B081D" w:rsidRPr="000B081D" w:rsidRDefault="000B081D" w:rsidP="000B081D">
      <w:pPr>
        <w:spacing w:after="0" w:line="240" w:lineRule="auto"/>
        <w:jc w:val="both"/>
        <w:rPr>
          <w:rFonts w:asciiTheme="minorHAnsi" w:hAnsiTheme="minorHAnsi"/>
          <w:b/>
          <w:sz w:val="24"/>
          <w:szCs w:val="24"/>
        </w:rPr>
      </w:pPr>
    </w:p>
    <w:p w14:paraId="482A967D" w14:textId="77777777" w:rsidR="000B081D" w:rsidRPr="00D70CE5" w:rsidRDefault="000B081D" w:rsidP="000B081D">
      <w:pPr>
        <w:spacing w:after="0" w:line="240" w:lineRule="auto"/>
        <w:jc w:val="both"/>
        <w:rPr>
          <w:rFonts w:asciiTheme="minorHAnsi" w:hAnsiTheme="minorHAnsi"/>
          <w:b/>
        </w:rPr>
      </w:pPr>
      <w:r w:rsidRPr="00D70CE5">
        <w:rPr>
          <w:rFonts w:asciiTheme="minorHAnsi" w:hAnsiTheme="minorHAnsi"/>
          <w:b/>
        </w:rPr>
        <w:t>About IPRT and our Work</w:t>
      </w:r>
    </w:p>
    <w:p w14:paraId="24DC1918" w14:textId="75A9EC81" w:rsidR="000B081D" w:rsidRPr="00D70CE5" w:rsidRDefault="000B081D" w:rsidP="000B081D">
      <w:pPr>
        <w:pStyle w:val="NormalWeb"/>
        <w:spacing w:before="0" w:beforeAutospacing="0" w:after="0" w:afterAutospacing="0"/>
        <w:jc w:val="both"/>
        <w:rPr>
          <w:rFonts w:asciiTheme="minorHAnsi" w:hAnsiTheme="minorHAnsi"/>
          <w:sz w:val="22"/>
          <w:szCs w:val="22"/>
        </w:rPr>
      </w:pPr>
      <w:r w:rsidRPr="00D70CE5">
        <w:rPr>
          <w:rFonts w:asciiTheme="minorHAnsi" w:hAnsiTheme="minorHAnsi"/>
          <w:sz w:val="22"/>
          <w:szCs w:val="22"/>
        </w:rPr>
        <w:t xml:space="preserve">The </w:t>
      </w:r>
      <w:r w:rsidRPr="00D70CE5">
        <w:rPr>
          <w:rStyle w:val="Strong"/>
          <w:rFonts w:asciiTheme="minorHAnsi" w:hAnsiTheme="minorHAnsi"/>
          <w:b w:val="0"/>
          <w:sz w:val="22"/>
          <w:szCs w:val="22"/>
        </w:rPr>
        <w:t>Irish Penal Reform Trust</w:t>
      </w:r>
      <w:r w:rsidRPr="00D70CE5">
        <w:rPr>
          <w:rFonts w:asciiTheme="minorHAnsi" w:hAnsiTheme="minorHAnsi"/>
          <w:sz w:val="22"/>
          <w:szCs w:val="22"/>
        </w:rPr>
        <w:t xml:space="preserve"> (IPRT) is Ireland's leading non-governmental organisation campaigning for the rights of people in </w:t>
      </w:r>
      <w:r w:rsidR="00F84D90" w:rsidRPr="00D70CE5">
        <w:rPr>
          <w:rFonts w:asciiTheme="minorHAnsi" w:hAnsiTheme="minorHAnsi"/>
          <w:sz w:val="22"/>
          <w:szCs w:val="22"/>
        </w:rPr>
        <w:t>the penal system</w:t>
      </w:r>
      <w:r w:rsidRPr="00D70CE5">
        <w:rPr>
          <w:rFonts w:asciiTheme="minorHAnsi" w:hAnsiTheme="minorHAnsi"/>
          <w:sz w:val="22"/>
          <w:szCs w:val="22"/>
        </w:rPr>
        <w:t xml:space="preserve"> and the progressive reform of Irish penal policy. Established in 1994, IPRT has a well-established role as an independent voice in public debate on the Irish penal system. IPRT is committed to reducing imprisonment, respecting the rights of everyone in the penal system, and progressive reform of the penal system based on evidence-led policies. </w:t>
      </w:r>
    </w:p>
    <w:p w14:paraId="6012FE24" w14:textId="77777777" w:rsidR="00956892" w:rsidRPr="00D70CE5" w:rsidRDefault="00956892" w:rsidP="000B081D">
      <w:pPr>
        <w:pStyle w:val="NormalWeb"/>
        <w:spacing w:before="0" w:beforeAutospacing="0" w:after="0" w:afterAutospacing="0"/>
        <w:jc w:val="both"/>
        <w:rPr>
          <w:rFonts w:asciiTheme="minorHAnsi" w:hAnsiTheme="minorHAnsi"/>
          <w:sz w:val="22"/>
          <w:szCs w:val="22"/>
        </w:rPr>
      </w:pPr>
    </w:p>
    <w:p w14:paraId="5CB17646" w14:textId="77777777" w:rsidR="00956892" w:rsidRPr="00D70CE5" w:rsidRDefault="00956892" w:rsidP="00956892">
      <w:pPr>
        <w:spacing w:after="0" w:line="240" w:lineRule="auto"/>
        <w:contextualSpacing/>
        <w:jc w:val="both"/>
        <w:rPr>
          <w:rFonts w:asciiTheme="minorHAnsi" w:hAnsiTheme="minorHAnsi"/>
          <w:b/>
        </w:rPr>
      </w:pPr>
      <w:r w:rsidRPr="00D70CE5">
        <w:rPr>
          <w:rFonts w:asciiTheme="minorHAnsi" w:hAnsiTheme="minorHAnsi"/>
          <w:b/>
        </w:rPr>
        <w:t>Context</w:t>
      </w:r>
    </w:p>
    <w:p w14:paraId="2ABB85D6" w14:textId="054DDA5C" w:rsidR="000B081D" w:rsidRPr="00D70CE5" w:rsidRDefault="00D70CE5" w:rsidP="00D70CE5">
      <w:pPr>
        <w:autoSpaceDE w:val="0"/>
        <w:autoSpaceDN w:val="0"/>
        <w:adjustRightInd w:val="0"/>
        <w:spacing w:after="0" w:line="240" w:lineRule="auto"/>
        <w:rPr>
          <w:rFonts w:asciiTheme="minorHAnsi" w:hAnsiTheme="minorHAnsi"/>
          <w:iCs/>
        </w:rPr>
      </w:pPr>
      <w:r w:rsidRPr="00D70CE5">
        <w:rPr>
          <w:rFonts w:asciiTheme="minorHAnsi" w:hAnsiTheme="minorHAnsi"/>
          <w:iCs/>
        </w:rPr>
        <w:t xml:space="preserve">IPRT’s Turnaround Youth project advocates for the differential treatment of young people aged 18-25, and in particular those aged 18-21, within the criminal justice system. </w:t>
      </w:r>
      <w:r w:rsidRPr="00D70CE5">
        <w:rPr>
          <w:rFonts w:cs="Frutiger-LightItalic"/>
          <w:i/>
          <w:iCs/>
        </w:rPr>
        <w:t xml:space="preserve"> </w:t>
      </w:r>
      <w:r w:rsidR="00A92D3D" w:rsidRPr="00D70CE5">
        <w:rPr>
          <w:rFonts w:asciiTheme="minorHAnsi" w:hAnsiTheme="minorHAnsi" w:cs="Frutiger-LightItalic"/>
          <w:iCs/>
        </w:rPr>
        <w:t>Young adults are disproportionately represented in the criminal justice system. While 9% of the general population is aged 18 to &lt;25, this age group makes up around a quarter of the daily prison population in Ireland, and just under one-third of committals.</w:t>
      </w:r>
      <w:r w:rsidR="00A92D3D" w:rsidRPr="00D70CE5">
        <w:rPr>
          <w:rFonts w:asciiTheme="minorHAnsi" w:hAnsiTheme="minorHAnsi" w:cs="Frutiger-LightItalic"/>
          <w:i/>
          <w:iCs/>
        </w:rPr>
        <w:t xml:space="preserve"> (Figures </w:t>
      </w:r>
      <w:r w:rsidRPr="00D70CE5">
        <w:rPr>
          <w:rFonts w:asciiTheme="minorHAnsi" w:hAnsiTheme="minorHAnsi" w:cs="Frutiger-LightItalic"/>
          <w:i/>
          <w:iCs/>
        </w:rPr>
        <w:t>based on</w:t>
      </w:r>
      <w:r w:rsidR="00A92D3D" w:rsidRPr="00D70CE5">
        <w:rPr>
          <w:rFonts w:asciiTheme="minorHAnsi" w:hAnsiTheme="minorHAnsi" w:cs="Frutiger-LightItalic"/>
          <w:i/>
          <w:iCs/>
        </w:rPr>
        <w:t xml:space="preserve"> Census 2011 and Irish Prison Service Annual Report 2011.)</w:t>
      </w:r>
      <w:r w:rsidR="00A92D3D" w:rsidRPr="00D70CE5">
        <w:rPr>
          <w:rFonts w:cs="Frutiger-LightItalic"/>
          <w:i/>
          <w:iCs/>
        </w:rPr>
        <w:t xml:space="preserve"> </w:t>
      </w:r>
      <w:r w:rsidRPr="00D70CE5">
        <w:rPr>
          <w:rFonts w:asciiTheme="minorHAnsi" w:hAnsiTheme="minorHAnsi"/>
          <w:iCs/>
        </w:rPr>
        <w:t xml:space="preserve">This group, which is at the highest risk of reoffending, is also the group with the greatest capacity for change. </w:t>
      </w:r>
    </w:p>
    <w:p w14:paraId="16BEBC16" w14:textId="77777777" w:rsidR="00D70CE5" w:rsidRPr="00D70CE5" w:rsidRDefault="00D70CE5" w:rsidP="00D70CE5">
      <w:pPr>
        <w:autoSpaceDE w:val="0"/>
        <w:autoSpaceDN w:val="0"/>
        <w:adjustRightInd w:val="0"/>
        <w:spacing w:after="0" w:line="240" w:lineRule="auto"/>
        <w:rPr>
          <w:rFonts w:asciiTheme="minorHAnsi" w:hAnsiTheme="minorHAnsi"/>
          <w:iCs/>
        </w:rPr>
      </w:pPr>
    </w:p>
    <w:p w14:paraId="2E426877" w14:textId="1A40C6BF" w:rsidR="00D70CE5" w:rsidRPr="00D70CE5" w:rsidRDefault="00D70CE5" w:rsidP="00D70CE5">
      <w:pPr>
        <w:autoSpaceDE w:val="0"/>
        <w:autoSpaceDN w:val="0"/>
        <w:adjustRightInd w:val="0"/>
        <w:spacing w:after="0" w:line="240" w:lineRule="auto"/>
        <w:rPr>
          <w:rFonts w:cs="Frutiger-LightItalic"/>
          <w:i/>
          <w:iCs/>
        </w:rPr>
      </w:pPr>
      <w:r w:rsidRPr="00D70CE5">
        <w:rPr>
          <w:rFonts w:asciiTheme="minorHAnsi" w:hAnsiTheme="minorHAnsi"/>
          <w:iCs/>
        </w:rPr>
        <w:t>Phase I of the project included a broad review of research evidence; development of an issues paper informed by the evidence and youth consultations; direct advocacy; and a campaign website. Phase II builds upon this work, with particular emphasis on responses to young adults with mental health issues in the criminal justice system.</w:t>
      </w:r>
    </w:p>
    <w:p w14:paraId="48F53DEF" w14:textId="77777777" w:rsidR="00956892" w:rsidRPr="00D70CE5" w:rsidRDefault="00956892" w:rsidP="000B081D">
      <w:pPr>
        <w:spacing w:after="0" w:line="240" w:lineRule="auto"/>
        <w:contextualSpacing/>
        <w:jc w:val="both"/>
        <w:rPr>
          <w:rFonts w:asciiTheme="minorHAnsi" w:hAnsiTheme="minorHAnsi"/>
          <w:b/>
        </w:rPr>
      </w:pPr>
    </w:p>
    <w:p w14:paraId="770A2D98" w14:textId="07A5408F" w:rsidR="000B081D" w:rsidRPr="00D70CE5" w:rsidRDefault="00462A96" w:rsidP="000B081D">
      <w:pPr>
        <w:spacing w:after="0" w:line="240" w:lineRule="auto"/>
        <w:contextualSpacing/>
        <w:jc w:val="both"/>
        <w:rPr>
          <w:rFonts w:asciiTheme="minorHAnsi" w:hAnsiTheme="minorHAnsi"/>
          <w:b/>
        </w:rPr>
      </w:pPr>
      <w:r w:rsidRPr="00D70CE5">
        <w:rPr>
          <w:rFonts w:asciiTheme="minorHAnsi" w:hAnsiTheme="minorHAnsi"/>
          <w:b/>
        </w:rPr>
        <w:t>Invit</w:t>
      </w:r>
      <w:r w:rsidR="00F84D90" w:rsidRPr="00D70CE5">
        <w:rPr>
          <w:rFonts w:asciiTheme="minorHAnsi" w:hAnsiTheme="minorHAnsi"/>
          <w:b/>
        </w:rPr>
        <w:t>ation</w:t>
      </w:r>
      <w:r w:rsidRPr="00D70CE5">
        <w:rPr>
          <w:rFonts w:asciiTheme="minorHAnsi" w:hAnsiTheme="minorHAnsi"/>
          <w:b/>
        </w:rPr>
        <w:t xml:space="preserve"> to Tender</w:t>
      </w:r>
    </w:p>
    <w:p w14:paraId="5C840BAA" w14:textId="1F57A71C" w:rsidR="000B081D" w:rsidRPr="00D70CE5" w:rsidRDefault="000B081D" w:rsidP="000B081D">
      <w:pPr>
        <w:pStyle w:val="PlainText"/>
        <w:jc w:val="both"/>
        <w:rPr>
          <w:rFonts w:asciiTheme="minorHAnsi" w:hAnsiTheme="minorHAnsi"/>
          <w:iCs/>
        </w:rPr>
      </w:pPr>
      <w:r w:rsidRPr="00D70CE5">
        <w:rPr>
          <w:rFonts w:asciiTheme="minorHAnsi" w:hAnsiTheme="minorHAnsi"/>
          <w:iCs/>
        </w:rPr>
        <w:t>Young adults wi</w:t>
      </w:r>
      <w:r w:rsidR="00462A96" w:rsidRPr="00D70CE5">
        <w:rPr>
          <w:rFonts w:asciiTheme="minorHAnsi" w:hAnsiTheme="minorHAnsi"/>
          <w:iCs/>
        </w:rPr>
        <w:t xml:space="preserve">th mental health issues </w:t>
      </w:r>
      <w:r w:rsidRPr="00D70CE5">
        <w:rPr>
          <w:rFonts w:asciiTheme="minorHAnsi" w:hAnsiTheme="minorHAnsi"/>
          <w:iCs/>
        </w:rPr>
        <w:t xml:space="preserve">are over-represented in detention and in prison. IPRT </w:t>
      </w:r>
      <w:r w:rsidRPr="00D70CE5">
        <w:rPr>
          <w:rFonts w:asciiTheme="minorHAnsi" w:hAnsiTheme="minorHAnsi"/>
        </w:rPr>
        <w:t xml:space="preserve">has </w:t>
      </w:r>
      <w:r w:rsidR="00462A96" w:rsidRPr="00D70CE5">
        <w:rPr>
          <w:rFonts w:asciiTheme="minorHAnsi" w:hAnsiTheme="minorHAnsi"/>
        </w:rPr>
        <w:t>secured</w:t>
      </w:r>
      <w:r w:rsidRPr="00D70CE5">
        <w:rPr>
          <w:rFonts w:asciiTheme="minorHAnsi" w:hAnsiTheme="minorHAnsi"/>
        </w:rPr>
        <w:t xml:space="preserve"> funding from </w:t>
      </w:r>
      <w:r w:rsidR="00462A96" w:rsidRPr="00D70CE5">
        <w:rPr>
          <w:rFonts w:asciiTheme="minorHAnsi" w:hAnsiTheme="minorHAnsi"/>
        </w:rPr>
        <w:t xml:space="preserve">The </w:t>
      </w:r>
      <w:r w:rsidRPr="00D70CE5">
        <w:rPr>
          <w:rFonts w:asciiTheme="minorHAnsi" w:hAnsiTheme="minorHAnsi"/>
        </w:rPr>
        <w:t>Ireland Funds</w:t>
      </w:r>
      <w:r w:rsidRPr="00D70CE5">
        <w:rPr>
          <w:rFonts w:asciiTheme="minorHAnsi" w:hAnsiTheme="minorHAnsi"/>
          <w:iCs/>
        </w:rPr>
        <w:t xml:space="preserve"> to commission h</w:t>
      </w:r>
      <w:r w:rsidR="00462A96" w:rsidRPr="00D70CE5">
        <w:rPr>
          <w:rFonts w:asciiTheme="minorHAnsi" w:hAnsiTheme="minorHAnsi"/>
          <w:iCs/>
        </w:rPr>
        <w:t xml:space="preserve">igh quality empirical research </w:t>
      </w:r>
      <w:r w:rsidRPr="00D70CE5">
        <w:rPr>
          <w:rFonts w:asciiTheme="minorHAnsi" w:hAnsiTheme="minorHAnsi"/>
          <w:iCs/>
        </w:rPr>
        <w:t xml:space="preserve">identifying more effective </w:t>
      </w:r>
      <w:r w:rsidR="00F84D90" w:rsidRPr="00D70CE5">
        <w:rPr>
          <w:rFonts w:asciiTheme="minorHAnsi" w:hAnsiTheme="minorHAnsi"/>
          <w:iCs/>
        </w:rPr>
        <w:t>responses</w:t>
      </w:r>
      <w:r w:rsidRPr="00D70CE5">
        <w:rPr>
          <w:rFonts w:asciiTheme="minorHAnsi" w:hAnsiTheme="minorHAnsi"/>
          <w:iCs/>
        </w:rPr>
        <w:t xml:space="preserve"> to young </w:t>
      </w:r>
      <w:r w:rsidR="00956892" w:rsidRPr="00D70CE5">
        <w:rPr>
          <w:rFonts w:asciiTheme="minorHAnsi" w:hAnsiTheme="minorHAnsi"/>
          <w:iCs/>
        </w:rPr>
        <w:t>people</w:t>
      </w:r>
      <w:r w:rsidRPr="00D70CE5">
        <w:rPr>
          <w:rFonts w:asciiTheme="minorHAnsi" w:hAnsiTheme="minorHAnsi"/>
          <w:iCs/>
        </w:rPr>
        <w:t xml:space="preserve"> </w:t>
      </w:r>
      <w:r w:rsidR="00956892" w:rsidRPr="00D70CE5">
        <w:rPr>
          <w:rFonts w:asciiTheme="minorHAnsi" w:hAnsiTheme="minorHAnsi"/>
          <w:iCs/>
        </w:rPr>
        <w:t xml:space="preserve">aged 18-21 </w:t>
      </w:r>
      <w:r w:rsidRPr="00D70CE5">
        <w:rPr>
          <w:rFonts w:asciiTheme="minorHAnsi" w:hAnsiTheme="minorHAnsi"/>
          <w:iCs/>
        </w:rPr>
        <w:t>with mental health issues</w:t>
      </w:r>
      <w:r w:rsidR="00462A96" w:rsidRPr="00D70CE5">
        <w:rPr>
          <w:rFonts w:asciiTheme="minorHAnsi" w:hAnsiTheme="minorHAnsi"/>
          <w:iCs/>
        </w:rPr>
        <w:t xml:space="preserve"> at</w:t>
      </w:r>
      <w:r w:rsidRPr="00D70CE5">
        <w:rPr>
          <w:rFonts w:asciiTheme="minorHAnsi" w:hAnsiTheme="minorHAnsi"/>
          <w:iCs/>
        </w:rPr>
        <w:t xml:space="preserve"> key points of intervention throughout the criminal justice system. </w:t>
      </w:r>
      <w:r w:rsidR="00462A96" w:rsidRPr="00D70CE5">
        <w:rPr>
          <w:rFonts w:asciiTheme="minorHAnsi" w:hAnsiTheme="minorHAnsi"/>
        </w:rPr>
        <w:t xml:space="preserve">IPRT invites tenders </w:t>
      </w:r>
      <w:r w:rsidR="00462A96" w:rsidRPr="00D70CE5">
        <w:rPr>
          <w:rFonts w:asciiTheme="minorHAnsi" w:hAnsiTheme="minorHAnsi" w:cs="Arial"/>
        </w:rPr>
        <w:t xml:space="preserve">to deliver a research paper which examines current mental health provision for young people in contact with the criminal justice system, describes international best </w:t>
      </w:r>
      <w:r w:rsidR="00F84D90" w:rsidRPr="00D70CE5">
        <w:rPr>
          <w:rFonts w:asciiTheme="minorHAnsi" w:hAnsiTheme="minorHAnsi" w:cs="Arial"/>
        </w:rPr>
        <w:t>practice,</w:t>
      </w:r>
      <w:r w:rsidR="00462A96" w:rsidRPr="00D70CE5">
        <w:rPr>
          <w:rFonts w:asciiTheme="minorHAnsi" w:hAnsiTheme="minorHAnsi" w:cs="Arial"/>
        </w:rPr>
        <w:t xml:space="preserve"> and formulates evidence-based </w:t>
      </w:r>
      <w:r w:rsidR="00CC7A03" w:rsidRPr="00D70CE5">
        <w:rPr>
          <w:rFonts w:asciiTheme="minorHAnsi" w:hAnsiTheme="minorHAnsi" w:cs="Arial"/>
        </w:rPr>
        <w:t xml:space="preserve">policy </w:t>
      </w:r>
      <w:r w:rsidR="00462A96" w:rsidRPr="00D70CE5">
        <w:rPr>
          <w:rFonts w:asciiTheme="minorHAnsi" w:hAnsiTheme="minorHAnsi" w:cs="Arial"/>
        </w:rPr>
        <w:t xml:space="preserve">recommendations. </w:t>
      </w:r>
      <w:r w:rsidR="00462A96" w:rsidRPr="00D70CE5">
        <w:rPr>
          <w:rFonts w:asciiTheme="minorHAnsi" w:hAnsiTheme="minorHAnsi"/>
          <w:iCs/>
        </w:rPr>
        <w:t xml:space="preserve">Project objectives include increased diversion to </w:t>
      </w:r>
      <w:r w:rsidR="00F84D90" w:rsidRPr="00D70CE5">
        <w:rPr>
          <w:rFonts w:asciiTheme="minorHAnsi" w:hAnsiTheme="minorHAnsi"/>
          <w:iCs/>
        </w:rPr>
        <w:t xml:space="preserve">appropriate </w:t>
      </w:r>
      <w:r w:rsidR="00462A96" w:rsidRPr="00D70CE5">
        <w:rPr>
          <w:rFonts w:asciiTheme="minorHAnsi" w:hAnsiTheme="minorHAnsi"/>
          <w:iCs/>
        </w:rPr>
        <w:t xml:space="preserve">mental health services; a </w:t>
      </w:r>
      <w:r w:rsidR="00F84D90" w:rsidRPr="00D70CE5">
        <w:rPr>
          <w:rFonts w:asciiTheme="minorHAnsi" w:hAnsiTheme="minorHAnsi"/>
          <w:iCs/>
        </w:rPr>
        <w:t xml:space="preserve">measurable </w:t>
      </w:r>
      <w:r w:rsidR="00462A96" w:rsidRPr="00D70CE5">
        <w:rPr>
          <w:rFonts w:asciiTheme="minorHAnsi" w:hAnsiTheme="minorHAnsi"/>
          <w:iCs/>
        </w:rPr>
        <w:t xml:space="preserve">reduction in young adults held </w:t>
      </w:r>
      <w:r w:rsidR="00F84D90" w:rsidRPr="00D70CE5">
        <w:rPr>
          <w:rFonts w:asciiTheme="minorHAnsi" w:hAnsiTheme="minorHAnsi"/>
          <w:iCs/>
        </w:rPr>
        <w:t>in</w:t>
      </w:r>
      <w:r w:rsidR="00462A96" w:rsidRPr="00D70CE5">
        <w:rPr>
          <w:rFonts w:asciiTheme="minorHAnsi" w:hAnsiTheme="minorHAnsi"/>
          <w:iCs/>
        </w:rPr>
        <w:t xml:space="preserve"> pre-trial detention; a reduction in reoffending</w:t>
      </w:r>
      <w:r w:rsidR="00F84D90" w:rsidRPr="00D70CE5">
        <w:rPr>
          <w:rFonts w:asciiTheme="minorHAnsi" w:hAnsiTheme="minorHAnsi"/>
          <w:iCs/>
        </w:rPr>
        <w:t xml:space="preserve"> by young adults</w:t>
      </w:r>
      <w:r w:rsidR="00462A96" w:rsidRPr="00D70CE5">
        <w:rPr>
          <w:rFonts w:asciiTheme="minorHAnsi" w:hAnsiTheme="minorHAnsi"/>
          <w:iCs/>
        </w:rPr>
        <w:t xml:space="preserve">; </w:t>
      </w:r>
      <w:r w:rsidR="00F84D90" w:rsidRPr="00D70CE5">
        <w:rPr>
          <w:rFonts w:asciiTheme="minorHAnsi" w:hAnsiTheme="minorHAnsi"/>
          <w:iCs/>
        </w:rPr>
        <w:t xml:space="preserve">and </w:t>
      </w:r>
      <w:r w:rsidR="00462A96" w:rsidRPr="00D70CE5">
        <w:rPr>
          <w:rFonts w:asciiTheme="minorHAnsi" w:hAnsiTheme="minorHAnsi"/>
          <w:iCs/>
        </w:rPr>
        <w:t>better life outcomes for disadvantaged youths – and their communities.</w:t>
      </w:r>
    </w:p>
    <w:p w14:paraId="421556E4" w14:textId="77777777" w:rsidR="00D70CE5" w:rsidRPr="00D70CE5" w:rsidRDefault="00D70CE5" w:rsidP="000B081D">
      <w:pPr>
        <w:pStyle w:val="PlainText"/>
        <w:jc w:val="both"/>
        <w:rPr>
          <w:rFonts w:asciiTheme="minorHAnsi" w:hAnsiTheme="minorHAnsi"/>
          <w:iCs/>
        </w:rPr>
      </w:pPr>
    </w:p>
    <w:p w14:paraId="7FEAE9B2" w14:textId="77777777" w:rsidR="000B081D" w:rsidRPr="00D70CE5" w:rsidRDefault="000B081D" w:rsidP="000B081D">
      <w:pPr>
        <w:spacing w:after="0" w:line="240" w:lineRule="auto"/>
        <w:contextualSpacing/>
        <w:jc w:val="both"/>
        <w:rPr>
          <w:rFonts w:asciiTheme="minorHAnsi" w:hAnsiTheme="minorHAnsi"/>
          <w:b/>
        </w:rPr>
      </w:pPr>
      <w:r w:rsidRPr="00D70CE5">
        <w:rPr>
          <w:rFonts w:asciiTheme="minorHAnsi" w:hAnsiTheme="minorHAnsi"/>
          <w:b/>
        </w:rPr>
        <w:t>Requirements</w:t>
      </w:r>
    </w:p>
    <w:p w14:paraId="72144952" w14:textId="77777777" w:rsidR="000B081D" w:rsidRPr="00D70CE5" w:rsidRDefault="000B081D" w:rsidP="000B081D">
      <w:pPr>
        <w:pStyle w:val="ListParagraph"/>
        <w:numPr>
          <w:ilvl w:val="0"/>
          <w:numId w:val="3"/>
        </w:numPr>
        <w:spacing w:after="0" w:line="240" w:lineRule="auto"/>
        <w:jc w:val="both"/>
        <w:rPr>
          <w:rFonts w:asciiTheme="minorHAnsi" w:hAnsiTheme="minorHAnsi"/>
        </w:rPr>
      </w:pPr>
      <w:r w:rsidRPr="00D70CE5">
        <w:rPr>
          <w:rFonts w:asciiTheme="minorHAnsi" w:hAnsiTheme="minorHAnsi"/>
        </w:rPr>
        <w:t>Primary or Postgraduate degree in a relevant discipline;</w:t>
      </w:r>
    </w:p>
    <w:p w14:paraId="0F4DD224" w14:textId="77777777" w:rsidR="000B081D" w:rsidRPr="00D70CE5" w:rsidRDefault="000B081D" w:rsidP="000B081D">
      <w:pPr>
        <w:pStyle w:val="ListParagraph"/>
        <w:numPr>
          <w:ilvl w:val="0"/>
          <w:numId w:val="3"/>
        </w:numPr>
        <w:spacing w:after="0" w:line="240" w:lineRule="auto"/>
        <w:jc w:val="both"/>
        <w:rPr>
          <w:rFonts w:asciiTheme="minorHAnsi" w:hAnsiTheme="minorHAnsi"/>
        </w:rPr>
      </w:pPr>
      <w:r w:rsidRPr="00D70CE5">
        <w:rPr>
          <w:rFonts w:asciiTheme="minorHAnsi" w:hAnsiTheme="minorHAnsi"/>
        </w:rPr>
        <w:t>Demonstrated knowledge of the Irish Criminal Justice System and/or</w:t>
      </w:r>
      <w:r w:rsidR="00462A96" w:rsidRPr="00D70CE5">
        <w:rPr>
          <w:rFonts w:asciiTheme="minorHAnsi" w:hAnsiTheme="minorHAnsi"/>
        </w:rPr>
        <w:t xml:space="preserve"> mental health </w:t>
      </w:r>
      <w:r w:rsidRPr="00D70CE5">
        <w:rPr>
          <w:rFonts w:asciiTheme="minorHAnsi" w:hAnsiTheme="minorHAnsi"/>
        </w:rPr>
        <w:t>issues;</w:t>
      </w:r>
    </w:p>
    <w:p w14:paraId="37837297" w14:textId="77777777" w:rsidR="000B081D" w:rsidRPr="00D70CE5" w:rsidRDefault="000B081D" w:rsidP="000B081D">
      <w:pPr>
        <w:pStyle w:val="ListParagraph"/>
        <w:numPr>
          <w:ilvl w:val="0"/>
          <w:numId w:val="3"/>
        </w:numPr>
        <w:spacing w:after="0" w:line="240" w:lineRule="auto"/>
        <w:jc w:val="both"/>
        <w:rPr>
          <w:rFonts w:asciiTheme="minorHAnsi" w:hAnsiTheme="minorHAnsi"/>
        </w:rPr>
      </w:pPr>
      <w:r w:rsidRPr="00D70CE5">
        <w:rPr>
          <w:rFonts w:asciiTheme="minorHAnsi" w:hAnsiTheme="minorHAnsi"/>
        </w:rPr>
        <w:t>Experience in a range of research methods, incl. interviews and desk-based research;</w:t>
      </w:r>
    </w:p>
    <w:p w14:paraId="48CFD795" w14:textId="17842CA3" w:rsidR="000B081D" w:rsidRPr="00D70CE5" w:rsidRDefault="000B081D" w:rsidP="000B081D">
      <w:pPr>
        <w:pStyle w:val="ListParagraph"/>
        <w:numPr>
          <w:ilvl w:val="0"/>
          <w:numId w:val="3"/>
        </w:numPr>
        <w:spacing w:after="0" w:line="240" w:lineRule="auto"/>
        <w:jc w:val="both"/>
        <w:rPr>
          <w:rFonts w:asciiTheme="minorHAnsi" w:hAnsiTheme="minorHAnsi"/>
        </w:rPr>
      </w:pPr>
      <w:r w:rsidRPr="00D70CE5">
        <w:rPr>
          <w:rFonts w:asciiTheme="minorHAnsi" w:hAnsiTheme="minorHAnsi"/>
        </w:rPr>
        <w:t>Ability to liaise with key stakeholders involved in the Irish Criminal Justice system;</w:t>
      </w:r>
    </w:p>
    <w:p w14:paraId="359223C4" w14:textId="77777777" w:rsidR="000B081D" w:rsidRPr="00D70CE5" w:rsidRDefault="000B081D" w:rsidP="000B081D">
      <w:pPr>
        <w:pStyle w:val="ListParagraph"/>
        <w:numPr>
          <w:ilvl w:val="0"/>
          <w:numId w:val="3"/>
        </w:numPr>
        <w:spacing w:after="0" w:line="240" w:lineRule="auto"/>
        <w:jc w:val="both"/>
        <w:rPr>
          <w:rFonts w:asciiTheme="minorHAnsi" w:hAnsiTheme="minorHAnsi"/>
        </w:rPr>
      </w:pPr>
      <w:r w:rsidRPr="00D70CE5">
        <w:rPr>
          <w:rFonts w:asciiTheme="minorHAnsi" w:hAnsiTheme="minorHAnsi"/>
        </w:rPr>
        <w:t>Experience in producing high quality research to publication standard;</w:t>
      </w:r>
    </w:p>
    <w:p w14:paraId="3BF9CF01" w14:textId="77777777" w:rsidR="00F84D90" w:rsidRPr="00D70CE5" w:rsidRDefault="000B081D" w:rsidP="000B081D">
      <w:pPr>
        <w:pStyle w:val="ListParagraph"/>
        <w:numPr>
          <w:ilvl w:val="0"/>
          <w:numId w:val="3"/>
        </w:numPr>
        <w:spacing w:after="0" w:line="240" w:lineRule="auto"/>
        <w:jc w:val="both"/>
        <w:rPr>
          <w:rFonts w:asciiTheme="minorHAnsi" w:hAnsiTheme="minorHAnsi"/>
        </w:rPr>
      </w:pPr>
      <w:r w:rsidRPr="00D70CE5">
        <w:rPr>
          <w:rFonts w:asciiTheme="minorHAnsi" w:hAnsiTheme="minorHAnsi"/>
        </w:rPr>
        <w:t>Exceptional attention to detail and ability to adhere to strict budgetary and deadline requirements</w:t>
      </w:r>
      <w:r w:rsidR="00F84D90" w:rsidRPr="00D70CE5">
        <w:rPr>
          <w:rFonts w:asciiTheme="minorHAnsi" w:hAnsiTheme="minorHAnsi"/>
        </w:rPr>
        <w:t>;</w:t>
      </w:r>
    </w:p>
    <w:p w14:paraId="4272EF98" w14:textId="214FC509" w:rsidR="000B081D" w:rsidRPr="00D70CE5" w:rsidRDefault="00F84D90" w:rsidP="00F84D90">
      <w:pPr>
        <w:pStyle w:val="ListParagraph"/>
        <w:numPr>
          <w:ilvl w:val="0"/>
          <w:numId w:val="3"/>
        </w:numPr>
        <w:spacing w:after="0" w:line="240" w:lineRule="auto"/>
        <w:jc w:val="both"/>
        <w:rPr>
          <w:rFonts w:asciiTheme="minorHAnsi" w:hAnsiTheme="minorHAnsi"/>
        </w:rPr>
      </w:pPr>
      <w:r w:rsidRPr="00D70CE5">
        <w:rPr>
          <w:rFonts w:asciiTheme="minorHAnsi" w:hAnsiTheme="minorHAnsi"/>
        </w:rPr>
        <w:t>Maintenance of detailed, accurate and fully evidenced time-keeping records</w:t>
      </w:r>
      <w:r w:rsidR="000B081D" w:rsidRPr="00D70CE5">
        <w:rPr>
          <w:rFonts w:asciiTheme="minorHAnsi" w:hAnsiTheme="minorHAnsi"/>
        </w:rPr>
        <w:t>.</w:t>
      </w:r>
    </w:p>
    <w:p w14:paraId="16D9A92B" w14:textId="77777777" w:rsidR="000B081D" w:rsidRPr="00D70CE5" w:rsidRDefault="000B081D" w:rsidP="000B081D">
      <w:pPr>
        <w:spacing w:after="0" w:line="240" w:lineRule="auto"/>
        <w:contextualSpacing/>
        <w:jc w:val="both"/>
        <w:rPr>
          <w:rFonts w:asciiTheme="minorHAnsi" w:hAnsiTheme="minorHAnsi" w:cs="Arial"/>
        </w:rPr>
      </w:pPr>
      <w:r w:rsidRPr="00D70CE5">
        <w:rPr>
          <w:rFonts w:asciiTheme="minorHAnsi" w:hAnsiTheme="minorHAnsi"/>
          <w:b/>
        </w:rPr>
        <w:lastRenderedPageBreak/>
        <w:t xml:space="preserve">Time Frame:  </w:t>
      </w:r>
    </w:p>
    <w:p w14:paraId="373BA299" w14:textId="77777777" w:rsidR="000B081D" w:rsidRPr="00D70CE5" w:rsidRDefault="000B081D" w:rsidP="000B081D">
      <w:pPr>
        <w:spacing w:after="0" w:line="240" w:lineRule="auto"/>
        <w:jc w:val="both"/>
        <w:rPr>
          <w:rFonts w:asciiTheme="minorHAnsi" w:hAnsiTheme="minorHAnsi"/>
          <w:b/>
        </w:rPr>
      </w:pPr>
      <w:r w:rsidRPr="00D70CE5">
        <w:rPr>
          <w:rFonts w:asciiTheme="minorHAnsi" w:hAnsiTheme="minorHAnsi"/>
        </w:rPr>
        <w:t xml:space="preserve">The issues paper for submission to policy makers should ideally be complete by </w:t>
      </w:r>
      <w:r w:rsidR="0034251D" w:rsidRPr="00D70CE5">
        <w:rPr>
          <w:rFonts w:asciiTheme="minorHAnsi" w:hAnsiTheme="minorHAnsi"/>
        </w:rPr>
        <w:t xml:space="preserve">May/June </w:t>
      </w:r>
      <w:r w:rsidRPr="00D70CE5">
        <w:rPr>
          <w:rFonts w:asciiTheme="minorHAnsi" w:hAnsiTheme="minorHAnsi"/>
        </w:rPr>
        <w:t>2015 (although this is open to negotiation).</w:t>
      </w:r>
    </w:p>
    <w:p w14:paraId="05D9A878" w14:textId="77777777" w:rsidR="000B081D" w:rsidRPr="00D70CE5" w:rsidRDefault="000B081D" w:rsidP="000B081D">
      <w:pPr>
        <w:pStyle w:val="NormalWeb"/>
        <w:spacing w:before="0" w:beforeAutospacing="0" w:after="0" w:afterAutospacing="0"/>
        <w:jc w:val="both"/>
        <w:rPr>
          <w:rFonts w:asciiTheme="minorHAnsi" w:hAnsiTheme="minorHAnsi"/>
          <w:b/>
          <w:sz w:val="22"/>
          <w:szCs w:val="22"/>
        </w:rPr>
      </w:pPr>
    </w:p>
    <w:p w14:paraId="0A20B1C1" w14:textId="77777777" w:rsidR="000B081D" w:rsidRPr="00D70CE5" w:rsidRDefault="000B081D" w:rsidP="000B081D">
      <w:pPr>
        <w:pStyle w:val="NormalWeb"/>
        <w:spacing w:before="0" w:beforeAutospacing="0" w:after="0" w:afterAutospacing="0"/>
        <w:jc w:val="both"/>
        <w:rPr>
          <w:rFonts w:asciiTheme="minorHAnsi" w:hAnsiTheme="minorHAnsi"/>
          <w:b/>
          <w:sz w:val="22"/>
          <w:szCs w:val="22"/>
        </w:rPr>
      </w:pPr>
      <w:r w:rsidRPr="00D70CE5">
        <w:rPr>
          <w:rFonts w:asciiTheme="minorHAnsi" w:hAnsiTheme="minorHAnsi"/>
          <w:b/>
          <w:sz w:val="22"/>
          <w:szCs w:val="22"/>
        </w:rPr>
        <w:t>Tax/ VAT</w:t>
      </w:r>
    </w:p>
    <w:p w14:paraId="234FE865" w14:textId="77777777" w:rsidR="000B081D" w:rsidRDefault="000B081D" w:rsidP="000B081D">
      <w:pPr>
        <w:pStyle w:val="NormalWeb"/>
        <w:spacing w:before="0" w:beforeAutospacing="0" w:after="0" w:afterAutospacing="0"/>
        <w:jc w:val="both"/>
        <w:rPr>
          <w:rFonts w:asciiTheme="minorHAnsi" w:hAnsiTheme="minorHAnsi"/>
          <w:sz w:val="22"/>
          <w:szCs w:val="22"/>
        </w:rPr>
      </w:pPr>
      <w:r w:rsidRPr="00D70CE5">
        <w:rPr>
          <w:rFonts w:asciiTheme="minorHAnsi" w:hAnsiTheme="minorHAnsi"/>
          <w:sz w:val="22"/>
          <w:szCs w:val="22"/>
        </w:rPr>
        <w:t xml:space="preserve">A valid Tax Clearance Certificate </w:t>
      </w:r>
      <w:r w:rsidR="00462A96" w:rsidRPr="00D70CE5">
        <w:rPr>
          <w:rFonts w:asciiTheme="minorHAnsi" w:hAnsiTheme="minorHAnsi"/>
          <w:sz w:val="22"/>
          <w:szCs w:val="22"/>
        </w:rPr>
        <w:t>will be required from the successful tender.</w:t>
      </w:r>
    </w:p>
    <w:p w14:paraId="5FCFB026" w14:textId="77777777" w:rsidR="000016BC" w:rsidRPr="00D70CE5" w:rsidRDefault="000016BC" w:rsidP="000B081D">
      <w:pPr>
        <w:pStyle w:val="NormalWeb"/>
        <w:spacing w:before="0" w:beforeAutospacing="0" w:after="0" w:afterAutospacing="0"/>
        <w:jc w:val="both"/>
        <w:rPr>
          <w:rFonts w:asciiTheme="minorHAnsi" w:hAnsiTheme="minorHAnsi"/>
          <w:sz w:val="22"/>
          <w:szCs w:val="22"/>
        </w:rPr>
      </w:pPr>
      <w:bookmarkStart w:id="0" w:name="_GoBack"/>
      <w:bookmarkEnd w:id="0"/>
    </w:p>
    <w:p w14:paraId="6982A08E" w14:textId="77777777" w:rsidR="000B081D" w:rsidRPr="00D70CE5" w:rsidRDefault="000B081D" w:rsidP="000B081D">
      <w:pPr>
        <w:pStyle w:val="NormalWeb"/>
        <w:spacing w:before="0" w:beforeAutospacing="0" w:after="0" w:afterAutospacing="0"/>
        <w:jc w:val="both"/>
        <w:rPr>
          <w:rFonts w:asciiTheme="minorHAnsi" w:hAnsiTheme="minorHAnsi"/>
          <w:b/>
          <w:sz w:val="22"/>
          <w:szCs w:val="22"/>
        </w:rPr>
      </w:pPr>
      <w:r w:rsidRPr="00D70CE5">
        <w:rPr>
          <w:rFonts w:asciiTheme="minorHAnsi" w:hAnsiTheme="minorHAnsi"/>
          <w:b/>
          <w:sz w:val="22"/>
          <w:szCs w:val="22"/>
        </w:rPr>
        <w:t xml:space="preserve">Tender Process:  </w:t>
      </w:r>
    </w:p>
    <w:p w14:paraId="53564732" w14:textId="77777777" w:rsidR="000B081D" w:rsidRPr="00D70CE5" w:rsidRDefault="000B081D" w:rsidP="000B081D">
      <w:pPr>
        <w:pStyle w:val="NormalWeb"/>
        <w:spacing w:before="0" w:beforeAutospacing="0" w:after="0" w:afterAutospacing="0"/>
        <w:jc w:val="both"/>
        <w:rPr>
          <w:rFonts w:asciiTheme="minorHAnsi" w:hAnsiTheme="minorHAnsi"/>
          <w:sz w:val="22"/>
          <w:szCs w:val="22"/>
        </w:rPr>
      </w:pPr>
      <w:r w:rsidRPr="00D70CE5">
        <w:rPr>
          <w:rFonts w:asciiTheme="minorHAnsi" w:hAnsiTheme="minorHAnsi"/>
          <w:sz w:val="22"/>
          <w:szCs w:val="22"/>
        </w:rPr>
        <w:t>Tendering individuals or organisations must submit a tender document. Each tender should include:</w:t>
      </w:r>
    </w:p>
    <w:p w14:paraId="2FF61A50" w14:textId="77777777" w:rsidR="000B081D" w:rsidRPr="00D70CE5" w:rsidRDefault="000B081D" w:rsidP="000B081D">
      <w:pPr>
        <w:pStyle w:val="NormalWeb"/>
        <w:numPr>
          <w:ilvl w:val="0"/>
          <w:numId w:val="1"/>
        </w:numPr>
        <w:spacing w:before="0" w:beforeAutospacing="0" w:after="0" w:afterAutospacing="0"/>
        <w:ind w:left="0" w:firstLine="0"/>
        <w:jc w:val="both"/>
        <w:rPr>
          <w:rFonts w:asciiTheme="minorHAnsi" w:hAnsiTheme="minorHAnsi"/>
          <w:sz w:val="22"/>
          <w:szCs w:val="22"/>
        </w:rPr>
      </w:pPr>
      <w:r w:rsidRPr="00D70CE5">
        <w:rPr>
          <w:rFonts w:asciiTheme="minorHAnsi" w:hAnsiTheme="minorHAnsi"/>
          <w:sz w:val="22"/>
          <w:szCs w:val="22"/>
        </w:rPr>
        <w:t>A profile or CV of the individual making the proposal;</w:t>
      </w:r>
    </w:p>
    <w:p w14:paraId="0F5C3E0A" w14:textId="77777777" w:rsidR="000B081D" w:rsidRPr="00D70CE5" w:rsidRDefault="000B081D" w:rsidP="000B081D">
      <w:pPr>
        <w:pStyle w:val="NormalWeb"/>
        <w:numPr>
          <w:ilvl w:val="0"/>
          <w:numId w:val="1"/>
        </w:numPr>
        <w:spacing w:before="0" w:beforeAutospacing="0" w:after="0" w:afterAutospacing="0"/>
        <w:ind w:left="0" w:firstLine="0"/>
        <w:jc w:val="both"/>
        <w:rPr>
          <w:rFonts w:asciiTheme="minorHAnsi" w:hAnsiTheme="minorHAnsi"/>
          <w:sz w:val="22"/>
          <w:szCs w:val="22"/>
        </w:rPr>
      </w:pPr>
      <w:r w:rsidRPr="00D70CE5">
        <w:rPr>
          <w:rFonts w:asciiTheme="minorHAnsi" w:hAnsiTheme="minorHAnsi"/>
          <w:sz w:val="22"/>
          <w:szCs w:val="22"/>
        </w:rPr>
        <w:t>Details of previous relevant work in this area;</w:t>
      </w:r>
    </w:p>
    <w:p w14:paraId="60C4CA57" w14:textId="77777777" w:rsidR="000B081D" w:rsidRPr="00D70CE5" w:rsidRDefault="000B081D" w:rsidP="000B081D">
      <w:pPr>
        <w:pStyle w:val="NormalWeb"/>
        <w:numPr>
          <w:ilvl w:val="0"/>
          <w:numId w:val="1"/>
        </w:numPr>
        <w:spacing w:before="0" w:beforeAutospacing="0" w:after="0" w:afterAutospacing="0"/>
        <w:ind w:left="0" w:firstLine="0"/>
        <w:jc w:val="both"/>
        <w:rPr>
          <w:rFonts w:asciiTheme="minorHAnsi" w:hAnsiTheme="minorHAnsi"/>
          <w:sz w:val="22"/>
          <w:szCs w:val="22"/>
        </w:rPr>
      </w:pPr>
      <w:r w:rsidRPr="00D70CE5">
        <w:rPr>
          <w:rFonts w:asciiTheme="minorHAnsi" w:hAnsiTheme="minorHAnsi"/>
          <w:sz w:val="22"/>
          <w:szCs w:val="22"/>
        </w:rPr>
        <w:t>The methodology you propose to adopt to achieve the key deliverables;</w:t>
      </w:r>
    </w:p>
    <w:p w14:paraId="78935B18" w14:textId="0C46A89D" w:rsidR="000B081D" w:rsidRPr="00D70CE5" w:rsidRDefault="000B081D" w:rsidP="000B081D">
      <w:pPr>
        <w:pStyle w:val="NormalWeb"/>
        <w:numPr>
          <w:ilvl w:val="0"/>
          <w:numId w:val="1"/>
        </w:numPr>
        <w:spacing w:before="0" w:beforeAutospacing="0" w:after="0" w:afterAutospacing="0"/>
        <w:ind w:left="0" w:firstLine="0"/>
        <w:jc w:val="both"/>
        <w:rPr>
          <w:rFonts w:asciiTheme="minorHAnsi" w:hAnsiTheme="minorHAnsi"/>
          <w:b/>
          <w:sz w:val="22"/>
          <w:szCs w:val="22"/>
        </w:rPr>
      </w:pPr>
      <w:r w:rsidRPr="00D70CE5">
        <w:rPr>
          <w:rFonts w:asciiTheme="minorHAnsi" w:hAnsiTheme="minorHAnsi"/>
          <w:sz w:val="22"/>
          <w:szCs w:val="22"/>
        </w:rPr>
        <w:t>Costing and timeline with respect to each element of the proposed work expressed as a daily rate within the ove</w:t>
      </w:r>
      <w:r w:rsidR="00462A96" w:rsidRPr="00D70CE5">
        <w:rPr>
          <w:rFonts w:asciiTheme="minorHAnsi" w:hAnsiTheme="minorHAnsi"/>
          <w:sz w:val="22"/>
          <w:szCs w:val="22"/>
        </w:rPr>
        <w:t>rall budget for research of €5</w:t>
      </w:r>
      <w:r w:rsidR="00F84D90" w:rsidRPr="00D70CE5">
        <w:rPr>
          <w:rFonts w:asciiTheme="minorHAnsi" w:hAnsiTheme="minorHAnsi"/>
          <w:sz w:val="22"/>
          <w:szCs w:val="22"/>
        </w:rPr>
        <w:t>,</w:t>
      </w:r>
      <w:r w:rsidR="00462A96" w:rsidRPr="00D70CE5">
        <w:rPr>
          <w:rFonts w:asciiTheme="minorHAnsi" w:hAnsiTheme="minorHAnsi"/>
          <w:sz w:val="22"/>
          <w:szCs w:val="22"/>
        </w:rPr>
        <w:t>00</w:t>
      </w:r>
      <w:r w:rsidRPr="00D70CE5">
        <w:rPr>
          <w:rFonts w:asciiTheme="minorHAnsi" w:hAnsiTheme="minorHAnsi"/>
          <w:sz w:val="22"/>
          <w:szCs w:val="22"/>
        </w:rPr>
        <w:t xml:space="preserve">0 incl. VAT if applicable. </w:t>
      </w:r>
    </w:p>
    <w:p w14:paraId="481AB2B6" w14:textId="77777777" w:rsidR="000B081D" w:rsidRPr="00D70CE5" w:rsidRDefault="000B081D" w:rsidP="000B081D">
      <w:pPr>
        <w:pStyle w:val="NormalWeb"/>
        <w:spacing w:before="0" w:beforeAutospacing="0" w:after="0" w:afterAutospacing="0"/>
        <w:jc w:val="both"/>
        <w:rPr>
          <w:rFonts w:asciiTheme="minorHAnsi" w:hAnsiTheme="minorHAnsi"/>
          <w:b/>
          <w:sz w:val="22"/>
          <w:szCs w:val="22"/>
        </w:rPr>
      </w:pPr>
    </w:p>
    <w:p w14:paraId="4346C7DC" w14:textId="77777777" w:rsidR="000B081D" w:rsidRPr="00D70CE5" w:rsidRDefault="000B081D" w:rsidP="000B081D">
      <w:pPr>
        <w:pStyle w:val="NormalWeb"/>
        <w:spacing w:before="0" w:beforeAutospacing="0" w:after="0" w:afterAutospacing="0"/>
        <w:jc w:val="both"/>
        <w:rPr>
          <w:rFonts w:asciiTheme="minorHAnsi" w:hAnsiTheme="minorHAnsi"/>
          <w:b/>
          <w:sz w:val="22"/>
          <w:szCs w:val="22"/>
        </w:rPr>
      </w:pPr>
      <w:r w:rsidRPr="00D70CE5">
        <w:rPr>
          <w:rFonts w:asciiTheme="minorHAnsi" w:hAnsiTheme="minorHAnsi"/>
          <w:b/>
          <w:sz w:val="22"/>
          <w:szCs w:val="22"/>
        </w:rPr>
        <w:t>Assessment of Tender:</w:t>
      </w:r>
    </w:p>
    <w:p w14:paraId="0D6E114D" w14:textId="77777777" w:rsidR="000B081D" w:rsidRPr="00D70CE5" w:rsidRDefault="000B081D" w:rsidP="000B081D">
      <w:pPr>
        <w:pStyle w:val="NormalWeb"/>
        <w:spacing w:before="0" w:beforeAutospacing="0" w:after="0" w:afterAutospacing="0"/>
        <w:jc w:val="both"/>
        <w:rPr>
          <w:rFonts w:asciiTheme="minorHAnsi" w:hAnsiTheme="minorHAnsi"/>
          <w:sz w:val="22"/>
          <w:szCs w:val="22"/>
        </w:rPr>
      </w:pPr>
      <w:r w:rsidRPr="00D70CE5">
        <w:rPr>
          <w:rFonts w:asciiTheme="minorHAnsi" w:hAnsiTheme="minorHAnsi"/>
          <w:sz w:val="22"/>
          <w:szCs w:val="22"/>
        </w:rPr>
        <w:t>Each tender received will be assessed on the basis of:</w:t>
      </w:r>
    </w:p>
    <w:p w14:paraId="529A6A4C" w14:textId="77777777" w:rsidR="000B081D" w:rsidRPr="00D70CE5" w:rsidRDefault="000B081D" w:rsidP="000B081D">
      <w:pPr>
        <w:pStyle w:val="NormalWeb"/>
        <w:spacing w:before="0" w:beforeAutospacing="0" w:after="0" w:afterAutospacing="0"/>
        <w:jc w:val="both"/>
        <w:rPr>
          <w:rFonts w:asciiTheme="minorHAnsi" w:hAnsiTheme="minorHAnsi"/>
          <w:sz w:val="22"/>
          <w:szCs w:val="22"/>
        </w:rPr>
      </w:pPr>
    </w:p>
    <w:tbl>
      <w:tblPr>
        <w:tblStyle w:val="TableGrid"/>
        <w:tblW w:w="9493" w:type="dxa"/>
        <w:tblLook w:val="04A0" w:firstRow="1" w:lastRow="0" w:firstColumn="1" w:lastColumn="0" w:noHBand="0" w:noVBand="1"/>
      </w:tblPr>
      <w:tblGrid>
        <w:gridCol w:w="7792"/>
        <w:gridCol w:w="1701"/>
      </w:tblGrid>
      <w:tr w:rsidR="000B081D" w:rsidRPr="00D70CE5" w14:paraId="308B8771" w14:textId="77777777" w:rsidTr="00DE6741">
        <w:tc>
          <w:tcPr>
            <w:tcW w:w="7792" w:type="dxa"/>
          </w:tcPr>
          <w:p w14:paraId="08ECCFB6" w14:textId="77777777" w:rsidR="000B081D" w:rsidRPr="00D70CE5" w:rsidRDefault="000B081D" w:rsidP="000B081D">
            <w:pPr>
              <w:pStyle w:val="NormalWeb"/>
              <w:spacing w:before="0" w:beforeAutospacing="0" w:after="0" w:afterAutospacing="0"/>
              <w:jc w:val="both"/>
              <w:rPr>
                <w:rFonts w:asciiTheme="minorHAnsi" w:hAnsiTheme="minorHAnsi"/>
                <w:b/>
                <w:sz w:val="22"/>
                <w:szCs w:val="22"/>
              </w:rPr>
            </w:pPr>
            <w:r w:rsidRPr="00D70CE5">
              <w:rPr>
                <w:rFonts w:asciiTheme="minorHAnsi" w:hAnsiTheme="minorHAnsi"/>
                <w:b/>
                <w:sz w:val="22"/>
                <w:szCs w:val="22"/>
              </w:rPr>
              <w:t>CRITERIA</w:t>
            </w:r>
          </w:p>
        </w:tc>
        <w:tc>
          <w:tcPr>
            <w:tcW w:w="1701" w:type="dxa"/>
          </w:tcPr>
          <w:p w14:paraId="7FE93462" w14:textId="77777777" w:rsidR="000B081D" w:rsidRPr="00D70CE5" w:rsidRDefault="000B081D" w:rsidP="000B081D">
            <w:pPr>
              <w:pStyle w:val="NormalWeb"/>
              <w:spacing w:before="0" w:beforeAutospacing="0" w:after="0" w:afterAutospacing="0"/>
              <w:jc w:val="both"/>
              <w:rPr>
                <w:rFonts w:asciiTheme="minorHAnsi" w:hAnsiTheme="minorHAnsi"/>
                <w:b/>
                <w:sz w:val="22"/>
                <w:szCs w:val="22"/>
              </w:rPr>
            </w:pPr>
            <w:r w:rsidRPr="00D70CE5">
              <w:rPr>
                <w:rFonts w:asciiTheme="minorHAnsi" w:hAnsiTheme="minorHAnsi"/>
                <w:b/>
                <w:sz w:val="22"/>
                <w:szCs w:val="22"/>
              </w:rPr>
              <w:t>SCORE</w:t>
            </w:r>
          </w:p>
        </w:tc>
      </w:tr>
      <w:tr w:rsidR="000B081D" w:rsidRPr="00D70CE5" w14:paraId="0B87311A" w14:textId="77777777" w:rsidTr="00DE6741">
        <w:tc>
          <w:tcPr>
            <w:tcW w:w="7792" w:type="dxa"/>
          </w:tcPr>
          <w:p w14:paraId="73D7CCFE" w14:textId="77777777" w:rsidR="000B081D" w:rsidRPr="00D70CE5" w:rsidRDefault="000B081D" w:rsidP="000B081D">
            <w:pPr>
              <w:spacing w:after="0" w:line="240" w:lineRule="auto"/>
              <w:jc w:val="both"/>
              <w:rPr>
                <w:rFonts w:asciiTheme="minorHAnsi" w:hAnsiTheme="minorHAnsi"/>
              </w:rPr>
            </w:pPr>
            <w:r w:rsidRPr="00D70CE5">
              <w:rPr>
                <w:rFonts w:asciiTheme="minorHAnsi" w:hAnsiTheme="minorHAnsi"/>
              </w:rPr>
              <w:t>Demonstrated knowledge and understanding of the brief;</w:t>
            </w:r>
          </w:p>
        </w:tc>
        <w:tc>
          <w:tcPr>
            <w:tcW w:w="1701" w:type="dxa"/>
          </w:tcPr>
          <w:p w14:paraId="38E02F66" w14:textId="77777777" w:rsidR="000B081D" w:rsidRPr="00D70CE5" w:rsidRDefault="000B081D" w:rsidP="000B081D">
            <w:pPr>
              <w:pStyle w:val="NormalWeb"/>
              <w:spacing w:before="0" w:beforeAutospacing="0" w:after="0" w:afterAutospacing="0"/>
              <w:jc w:val="both"/>
              <w:rPr>
                <w:rFonts w:asciiTheme="minorHAnsi" w:hAnsiTheme="minorHAnsi"/>
                <w:sz w:val="22"/>
                <w:szCs w:val="22"/>
              </w:rPr>
            </w:pPr>
            <w:r w:rsidRPr="00D70CE5">
              <w:rPr>
                <w:rFonts w:asciiTheme="minorHAnsi" w:hAnsiTheme="minorHAnsi"/>
                <w:sz w:val="22"/>
                <w:szCs w:val="22"/>
              </w:rPr>
              <w:t>30</w:t>
            </w:r>
          </w:p>
        </w:tc>
      </w:tr>
      <w:tr w:rsidR="000B081D" w:rsidRPr="00D70CE5" w14:paraId="06972419" w14:textId="77777777" w:rsidTr="00DE6741">
        <w:tc>
          <w:tcPr>
            <w:tcW w:w="7792" w:type="dxa"/>
          </w:tcPr>
          <w:p w14:paraId="5C736C24" w14:textId="77777777" w:rsidR="000B081D" w:rsidRPr="00D70CE5" w:rsidRDefault="000B081D" w:rsidP="000B081D">
            <w:pPr>
              <w:spacing w:after="0" w:line="240" w:lineRule="auto"/>
              <w:jc w:val="both"/>
              <w:rPr>
                <w:rFonts w:asciiTheme="minorHAnsi" w:hAnsiTheme="minorHAnsi"/>
              </w:rPr>
            </w:pPr>
            <w:r w:rsidRPr="00D70CE5">
              <w:rPr>
                <w:rFonts w:asciiTheme="minorHAnsi" w:hAnsiTheme="minorHAnsi"/>
              </w:rPr>
              <w:t xml:space="preserve">Track record in relevant work; </w:t>
            </w:r>
          </w:p>
        </w:tc>
        <w:tc>
          <w:tcPr>
            <w:tcW w:w="1701" w:type="dxa"/>
          </w:tcPr>
          <w:p w14:paraId="530875AC" w14:textId="77777777" w:rsidR="000B081D" w:rsidRPr="00D70CE5" w:rsidRDefault="000B081D" w:rsidP="000B081D">
            <w:pPr>
              <w:pStyle w:val="NormalWeb"/>
              <w:spacing w:before="0" w:beforeAutospacing="0" w:after="0" w:afterAutospacing="0"/>
              <w:jc w:val="both"/>
              <w:rPr>
                <w:rFonts w:asciiTheme="minorHAnsi" w:hAnsiTheme="minorHAnsi"/>
                <w:sz w:val="22"/>
                <w:szCs w:val="22"/>
              </w:rPr>
            </w:pPr>
            <w:r w:rsidRPr="00D70CE5">
              <w:rPr>
                <w:rFonts w:asciiTheme="minorHAnsi" w:hAnsiTheme="minorHAnsi"/>
                <w:sz w:val="22"/>
                <w:szCs w:val="22"/>
              </w:rPr>
              <w:t>30</w:t>
            </w:r>
          </w:p>
        </w:tc>
      </w:tr>
      <w:tr w:rsidR="000B081D" w:rsidRPr="00D70CE5" w14:paraId="5E9A51DF" w14:textId="77777777" w:rsidTr="00DE6741">
        <w:tc>
          <w:tcPr>
            <w:tcW w:w="7792" w:type="dxa"/>
          </w:tcPr>
          <w:p w14:paraId="6F509A09" w14:textId="77777777" w:rsidR="000B081D" w:rsidRPr="00D70CE5" w:rsidRDefault="000B081D" w:rsidP="000B081D">
            <w:pPr>
              <w:spacing w:after="0" w:line="240" w:lineRule="auto"/>
              <w:jc w:val="both"/>
              <w:rPr>
                <w:rFonts w:asciiTheme="minorHAnsi" w:hAnsiTheme="minorHAnsi"/>
              </w:rPr>
            </w:pPr>
            <w:r w:rsidRPr="00D70CE5">
              <w:rPr>
                <w:rFonts w:asciiTheme="minorHAnsi" w:hAnsiTheme="minorHAnsi"/>
              </w:rPr>
              <w:t xml:space="preserve">Approach/methodology </w:t>
            </w:r>
          </w:p>
        </w:tc>
        <w:tc>
          <w:tcPr>
            <w:tcW w:w="1701" w:type="dxa"/>
          </w:tcPr>
          <w:p w14:paraId="02324C00" w14:textId="77777777" w:rsidR="000B081D" w:rsidRPr="00D70CE5" w:rsidRDefault="000B081D" w:rsidP="000B081D">
            <w:pPr>
              <w:pStyle w:val="NormalWeb"/>
              <w:spacing w:before="0" w:beforeAutospacing="0" w:after="0" w:afterAutospacing="0"/>
              <w:jc w:val="both"/>
              <w:rPr>
                <w:rFonts w:asciiTheme="minorHAnsi" w:hAnsiTheme="minorHAnsi"/>
                <w:sz w:val="22"/>
                <w:szCs w:val="22"/>
              </w:rPr>
            </w:pPr>
            <w:r w:rsidRPr="00D70CE5">
              <w:rPr>
                <w:rFonts w:asciiTheme="minorHAnsi" w:hAnsiTheme="minorHAnsi"/>
                <w:sz w:val="22"/>
                <w:szCs w:val="22"/>
              </w:rPr>
              <w:t>20</w:t>
            </w:r>
          </w:p>
        </w:tc>
      </w:tr>
      <w:tr w:rsidR="000B081D" w:rsidRPr="00D70CE5" w14:paraId="63D297C4" w14:textId="77777777" w:rsidTr="00DE6741">
        <w:tc>
          <w:tcPr>
            <w:tcW w:w="7792" w:type="dxa"/>
          </w:tcPr>
          <w:p w14:paraId="6143C8DB" w14:textId="77777777" w:rsidR="000B081D" w:rsidRPr="00D70CE5" w:rsidRDefault="000B081D" w:rsidP="000B081D">
            <w:pPr>
              <w:spacing w:after="0" w:line="240" w:lineRule="auto"/>
              <w:jc w:val="both"/>
              <w:rPr>
                <w:rFonts w:asciiTheme="minorHAnsi" w:hAnsiTheme="minorHAnsi"/>
              </w:rPr>
            </w:pPr>
            <w:r w:rsidRPr="00D70CE5">
              <w:rPr>
                <w:rFonts w:asciiTheme="minorHAnsi" w:hAnsiTheme="minorHAnsi"/>
              </w:rPr>
              <w:t>Value for Money</w:t>
            </w:r>
          </w:p>
        </w:tc>
        <w:tc>
          <w:tcPr>
            <w:tcW w:w="1701" w:type="dxa"/>
          </w:tcPr>
          <w:p w14:paraId="007D592C" w14:textId="77777777" w:rsidR="000B081D" w:rsidRPr="00D70CE5" w:rsidRDefault="000B081D" w:rsidP="000B081D">
            <w:pPr>
              <w:pStyle w:val="NormalWeb"/>
              <w:spacing w:before="0" w:beforeAutospacing="0" w:after="0" w:afterAutospacing="0"/>
              <w:jc w:val="both"/>
              <w:rPr>
                <w:rFonts w:asciiTheme="minorHAnsi" w:hAnsiTheme="minorHAnsi"/>
                <w:sz w:val="22"/>
                <w:szCs w:val="22"/>
              </w:rPr>
            </w:pPr>
            <w:r w:rsidRPr="00D70CE5">
              <w:rPr>
                <w:rFonts w:asciiTheme="minorHAnsi" w:hAnsiTheme="minorHAnsi"/>
                <w:sz w:val="22"/>
                <w:szCs w:val="22"/>
              </w:rPr>
              <w:t>10</w:t>
            </w:r>
          </w:p>
        </w:tc>
      </w:tr>
      <w:tr w:rsidR="000B081D" w:rsidRPr="00D70CE5" w14:paraId="230C0299" w14:textId="77777777" w:rsidTr="00DE6741">
        <w:tc>
          <w:tcPr>
            <w:tcW w:w="7792" w:type="dxa"/>
          </w:tcPr>
          <w:p w14:paraId="21152F8B" w14:textId="77777777" w:rsidR="000B081D" w:rsidRPr="00D70CE5" w:rsidRDefault="000B081D" w:rsidP="000B081D">
            <w:pPr>
              <w:spacing w:after="0" w:line="240" w:lineRule="auto"/>
              <w:jc w:val="both"/>
              <w:rPr>
                <w:rFonts w:asciiTheme="minorHAnsi" w:hAnsiTheme="minorHAnsi"/>
              </w:rPr>
            </w:pPr>
            <w:r w:rsidRPr="00D70CE5">
              <w:rPr>
                <w:rFonts w:asciiTheme="minorHAnsi" w:hAnsiTheme="minorHAnsi"/>
              </w:rPr>
              <w:t>Ability to deliver in timeframe</w:t>
            </w:r>
          </w:p>
        </w:tc>
        <w:tc>
          <w:tcPr>
            <w:tcW w:w="1701" w:type="dxa"/>
          </w:tcPr>
          <w:p w14:paraId="44CDB7AB" w14:textId="77777777" w:rsidR="000B081D" w:rsidRPr="00D70CE5" w:rsidRDefault="000B081D" w:rsidP="000B081D">
            <w:pPr>
              <w:pStyle w:val="NormalWeb"/>
              <w:spacing w:before="0" w:beforeAutospacing="0" w:after="0" w:afterAutospacing="0"/>
              <w:jc w:val="both"/>
              <w:rPr>
                <w:rFonts w:asciiTheme="minorHAnsi" w:hAnsiTheme="minorHAnsi"/>
                <w:sz w:val="22"/>
                <w:szCs w:val="22"/>
              </w:rPr>
            </w:pPr>
            <w:r w:rsidRPr="00D70CE5">
              <w:rPr>
                <w:rFonts w:asciiTheme="minorHAnsi" w:hAnsiTheme="minorHAnsi"/>
                <w:sz w:val="22"/>
                <w:szCs w:val="22"/>
              </w:rPr>
              <w:t>10</w:t>
            </w:r>
          </w:p>
        </w:tc>
      </w:tr>
      <w:tr w:rsidR="000B081D" w:rsidRPr="00D70CE5" w14:paraId="23CC394F" w14:textId="77777777" w:rsidTr="00DE6741">
        <w:tc>
          <w:tcPr>
            <w:tcW w:w="7792" w:type="dxa"/>
          </w:tcPr>
          <w:p w14:paraId="1ECC7B81" w14:textId="77777777" w:rsidR="000B081D" w:rsidRPr="00D70CE5" w:rsidRDefault="000B081D" w:rsidP="000B081D">
            <w:pPr>
              <w:spacing w:after="0" w:line="240" w:lineRule="auto"/>
              <w:jc w:val="both"/>
              <w:rPr>
                <w:rFonts w:asciiTheme="minorHAnsi" w:hAnsiTheme="minorHAnsi"/>
                <w:b/>
              </w:rPr>
            </w:pPr>
            <w:r w:rsidRPr="00D70CE5">
              <w:rPr>
                <w:rFonts w:asciiTheme="minorHAnsi" w:hAnsiTheme="minorHAnsi"/>
                <w:b/>
              </w:rPr>
              <w:t xml:space="preserve">Total </w:t>
            </w:r>
          </w:p>
        </w:tc>
        <w:tc>
          <w:tcPr>
            <w:tcW w:w="1701" w:type="dxa"/>
          </w:tcPr>
          <w:p w14:paraId="25AAC820" w14:textId="77777777" w:rsidR="000B081D" w:rsidRPr="00D70CE5" w:rsidRDefault="000B081D" w:rsidP="000B081D">
            <w:pPr>
              <w:pStyle w:val="NormalWeb"/>
              <w:spacing w:before="0" w:beforeAutospacing="0" w:after="0" w:afterAutospacing="0"/>
              <w:jc w:val="both"/>
              <w:rPr>
                <w:rFonts w:asciiTheme="minorHAnsi" w:hAnsiTheme="minorHAnsi"/>
                <w:b/>
                <w:sz w:val="22"/>
                <w:szCs w:val="22"/>
              </w:rPr>
            </w:pPr>
            <w:r w:rsidRPr="00D70CE5">
              <w:rPr>
                <w:rFonts w:asciiTheme="minorHAnsi" w:hAnsiTheme="minorHAnsi"/>
                <w:b/>
                <w:sz w:val="22"/>
                <w:szCs w:val="22"/>
              </w:rPr>
              <w:t>100</w:t>
            </w:r>
          </w:p>
        </w:tc>
      </w:tr>
    </w:tbl>
    <w:p w14:paraId="6CBF62B0" w14:textId="77777777" w:rsidR="000B081D" w:rsidRPr="00D70CE5" w:rsidRDefault="000B081D" w:rsidP="000B081D">
      <w:pPr>
        <w:spacing w:after="0" w:line="240" w:lineRule="auto"/>
        <w:jc w:val="both"/>
        <w:rPr>
          <w:rFonts w:asciiTheme="minorHAnsi" w:hAnsiTheme="minorHAnsi"/>
          <w:b/>
          <w:u w:val="single"/>
        </w:rPr>
      </w:pPr>
    </w:p>
    <w:p w14:paraId="364C5DBE" w14:textId="77777777" w:rsidR="00D70CE5" w:rsidRDefault="00D70CE5" w:rsidP="000B081D">
      <w:pPr>
        <w:spacing w:after="0" w:line="240" w:lineRule="auto"/>
        <w:jc w:val="both"/>
        <w:rPr>
          <w:rFonts w:asciiTheme="minorHAnsi" w:hAnsiTheme="minorHAnsi"/>
          <w:b/>
          <w:u w:val="single"/>
        </w:rPr>
      </w:pPr>
    </w:p>
    <w:p w14:paraId="0539F5B9" w14:textId="77777777" w:rsidR="000B081D" w:rsidRPr="00D70CE5" w:rsidRDefault="000B081D" w:rsidP="000B081D">
      <w:pPr>
        <w:spacing w:after="0" w:line="240" w:lineRule="auto"/>
        <w:jc w:val="both"/>
        <w:rPr>
          <w:rFonts w:asciiTheme="minorHAnsi" w:hAnsiTheme="minorHAnsi"/>
          <w:b/>
          <w:u w:val="single"/>
        </w:rPr>
      </w:pPr>
      <w:r w:rsidRPr="00D70CE5">
        <w:rPr>
          <w:rFonts w:asciiTheme="minorHAnsi" w:hAnsiTheme="minorHAnsi"/>
          <w:b/>
          <w:u w:val="single"/>
        </w:rPr>
        <w:t xml:space="preserve">To note: </w:t>
      </w:r>
    </w:p>
    <w:p w14:paraId="1B947062" w14:textId="77777777" w:rsidR="000B081D" w:rsidRPr="00D70CE5" w:rsidRDefault="000B081D" w:rsidP="000B081D">
      <w:pPr>
        <w:numPr>
          <w:ilvl w:val="0"/>
          <w:numId w:val="2"/>
        </w:numPr>
        <w:spacing w:after="0" w:line="240" w:lineRule="auto"/>
        <w:ind w:left="0" w:firstLine="0"/>
        <w:jc w:val="both"/>
        <w:rPr>
          <w:rFonts w:asciiTheme="minorHAnsi" w:hAnsiTheme="minorHAnsi"/>
        </w:rPr>
      </w:pPr>
      <w:r w:rsidRPr="00D70CE5">
        <w:rPr>
          <w:rFonts w:asciiTheme="minorHAnsi" w:hAnsiTheme="minorHAnsi"/>
        </w:rPr>
        <w:t>Additional information may be sought at the assessment phase.</w:t>
      </w:r>
    </w:p>
    <w:p w14:paraId="28A81F98" w14:textId="77777777" w:rsidR="000B081D" w:rsidRPr="00D70CE5" w:rsidRDefault="000B081D" w:rsidP="000B081D">
      <w:pPr>
        <w:numPr>
          <w:ilvl w:val="0"/>
          <w:numId w:val="2"/>
        </w:numPr>
        <w:spacing w:after="0" w:line="240" w:lineRule="auto"/>
        <w:ind w:left="0" w:firstLine="0"/>
        <w:jc w:val="both"/>
        <w:rPr>
          <w:rFonts w:asciiTheme="minorHAnsi" w:hAnsiTheme="minorHAnsi"/>
        </w:rPr>
      </w:pPr>
      <w:r w:rsidRPr="00D70CE5">
        <w:rPr>
          <w:rFonts w:asciiTheme="minorHAnsi" w:hAnsiTheme="minorHAnsi"/>
        </w:rPr>
        <w:t xml:space="preserve">Before final decision, a number of the most competitive tenders may be invited for further discussions on their proposals for the purpose of elaboration, clarification and/or aiding mutual understanding. </w:t>
      </w:r>
    </w:p>
    <w:p w14:paraId="54D0C257" w14:textId="77777777" w:rsidR="000B081D" w:rsidRPr="00D70CE5" w:rsidRDefault="000B081D" w:rsidP="000B081D">
      <w:pPr>
        <w:numPr>
          <w:ilvl w:val="0"/>
          <w:numId w:val="2"/>
        </w:numPr>
        <w:spacing w:after="0" w:line="240" w:lineRule="auto"/>
        <w:ind w:left="0" w:firstLine="0"/>
        <w:jc w:val="both"/>
        <w:rPr>
          <w:rFonts w:asciiTheme="minorHAnsi" w:hAnsiTheme="minorHAnsi"/>
        </w:rPr>
      </w:pPr>
      <w:r w:rsidRPr="00D70CE5">
        <w:rPr>
          <w:rFonts w:asciiTheme="minorHAnsi" w:hAnsiTheme="minorHAnsi"/>
        </w:rPr>
        <w:t>IPRT shall not be liable for any costs and/or expenses incurred in respect of the preparation or the submission of any tender documents or associated material.</w:t>
      </w:r>
    </w:p>
    <w:p w14:paraId="67BC5F51" w14:textId="77777777" w:rsidR="000B081D" w:rsidRDefault="000B081D" w:rsidP="00462A96">
      <w:pPr>
        <w:spacing w:after="0" w:line="240" w:lineRule="auto"/>
        <w:jc w:val="center"/>
        <w:rPr>
          <w:rFonts w:asciiTheme="minorHAnsi" w:hAnsiTheme="minorHAnsi"/>
        </w:rPr>
      </w:pPr>
    </w:p>
    <w:p w14:paraId="2AB5016A" w14:textId="77777777" w:rsidR="00D70CE5" w:rsidRPr="00D70CE5" w:rsidRDefault="00D70CE5" w:rsidP="00462A96">
      <w:pPr>
        <w:spacing w:after="0" w:line="240" w:lineRule="auto"/>
        <w:jc w:val="center"/>
        <w:rPr>
          <w:rFonts w:asciiTheme="minorHAnsi" w:hAnsiTheme="minorHAnsi"/>
        </w:rPr>
      </w:pPr>
    </w:p>
    <w:p w14:paraId="40A18CDA" w14:textId="77777777" w:rsidR="000B081D" w:rsidRPr="00D70CE5" w:rsidRDefault="000B081D" w:rsidP="00462A96">
      <w:pPr>
        <w:spacing w:after="0" w:line="240" w:lineRule="auto"/>
        <w:jc w:val="center"/>
        <w:rPr>
          <w:rFonts w:asciiTheme="minorHAnsi" w:hAnsiTheme="minorHAnsi"/>
        </w:rPr>
      </w:pPr>
      <w:r w:rsidRPr="00D70CE5">
        <w:rPr>
          <w:rFonts w:asciiTheme="minorHAnsi" w:hAnsiTheme="minorHAnsi"/>
          <w:b/>
          <w:u w:val="single"/>
        </w:rPr>
        <w:t>Lowest tender is not a guarantee of success.</w:t>
      </w:r>
    </w:p>
    <w:p w14:paraId="10A56CA7" w14:textId="77777777" w:rsidR="000B081D" w:rsidRPr="00D70CE5" w:rsidRDefault="000B081D" w:rsidP="00462A96">
      <w:pPr>
        <w:spacing w:after="0" w:line="240" w:lineRule="auto"/>
        <w:jc w:val="center"/>
        <w:rPr>
          <w:rFonts w:asciiTheme="minorHAnsi" w:hAnsiTheme="minorHAnsi"/>
        </w:rPr>
      </w:pPr>
    </w:p>
    <w:p w14:paraId="3545F3E6" w14:textId="77777777" w:rsidR="000B081D" w:rsidRPr="00D70CE5" w:rsidRDefault="000B081D" w:rsidP="00462A96">
      <w:pPr>
        <w:pStyle w:val="NormalWeb"/>
        <w:spacing w:before="0" w:beforeAutospacing="0" w:after="0" w:afterAutospacing="0"/>
        <w:jc w:val="center"/>
        <w:rPr>
          <w:rFonts w:asciiTheme="minorHAnsi" w:hAnsiTheme="minorHAnsi"/>
          <w:b/>
          <w:color w:val="000000" w:themeColor="text1"/>
          <w:sz w:val="22"/>
          <w:szCs w:val="22"/>
        </w:rPr>
      </w:pPr>
      <w:r w:rsidRPr="00D70CE5">
        <w:rPr>
          <w:rFonts w:asciiTheme="minorHAnsi" w:hAnsiTheme="minorHAnsi"/>
          <w:b/>
          <w:sz w:val="22"/>
          <w:szCs w:val="22"/>
        </w:rPr>
        <w:t xml:space="preserve">Tenders should be submitted by e-mail to </w:t>
      </w:r>
      <w:hyperlink r:id="rId9" w:history="1">
        <w:r w:rsidRPr="00D70CE5">
          <w:rPr>
            <w:rStyle w:val="Hyperlink"/>
            <w:rFonts w:asciiTheme="minorHAnsi" w:hAnsiTheme="minorHAnsi"/>
            <w:b/>
            <w:sz w:val="22"/>
            <w:szCs w:val="22"/>
          </w:rPr>
          <w:t>director@iprt.ie</w:t>
        </w:r>
      </w:hyperlink>
      <w:r w:rsidRPr="00D70CE5">
        <w:rPr>
          <w:rFonts w:asciiTheme="minorHAnsi" w:hAnsiTheme="minorHAnsi"/>
          <w:b/>
          <w:sz w:val="22"/>
          <w:szCs w:val="22"/>
        </w:rPr>
        <w:t xml:space="preserve">  </w:t>
      </w:r>
      <w:r w:rsidRPr="00D70CE5">
        <w:rPr>
          <w:rFonts w:asciiTheme="minorHAnsi" w:hAnsiTheme="minorHAnsi"/>
          <w:b/>
          <w:color w:val="000000" w:themeColor="text1"/>
          <w:sz w:val="22"/>
          <w:szCs w:val="22"/>
        </w:rPr>
        <w:t>by</w:t>
      </w:r>
    </w:p>
    <w:p w14:paraId="57AA7EFE" w14:textId="77777777" w:rsidR="00763EF8" w:rsidRPr="00D70CE5" w:rsidRDefault="000B081D" w:rsidP="00462A96">
      <w:pPr>
        <w:pStyle w:val="NormalWeb"/>
        <w:spacing w:before="0" w:beforeAutospacing="0" w:after="0" w:afterAutospacing="0"/>
        <w:jc w:val="center"/>
        <w:rPr>
          <w:rFonts w:asciiTheme="minorHAnsi" w:hAnsiTheme="minorHAnsi"/>
          <w:b/>
          <w:sz w:val="22"/>
          <w:szCs w:val="22"/>
        </w:rPr>
      </w:pPr>
      <w:r w:rsidRPr="00D70CE5">
        <w:rPr>
          <w:rFonts w:asciiTheme="minorHAnsi" w:hAnsiTheme="minorHAnsi"/>
          <w:b/>
          <w:color w:val="000000" w:themeColor="text1"/>
          <w:sz w:val="22"/>
          <w:szCs w:val="22"/>
        </w:rPr>
        <w:t>Noon on Friday 27 February 2015</w:t>
      </w:r>
    </w:p>
    <w:sectPr w:rsidR="00763EF8" w:rsidRPr="00D70C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Light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E595E"/>
    <w:multiLevelType w:val="hybridMultilevel"/>
    <w:tmpl w:val="7D186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7226E3A"/>
    <w:multiLevelType w:val="hybridMultilevel"/>
    <w:tmpl w:val="01A2E6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781F0AF8"/>
    <w:multiLevelType w:val="hybridMultilevel"/>
    <w:tmpl w:val="D57445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81D"/>
    <w:rsid w:val="000016BC"/>
    <w:rsid w:val="00084748"/>
    <w:rsid w:val="000B081D"/>
    <w:rsid w:val="001A7ECE"/>
    <w:rsid w:val="0034251D"/>
    <w:rsid w:val="00462A96"/>
    <w:rsid w:val="00714FEC"/>
    <w:rsid w:val="00956892"/>
    <w:rsid w:val="00957952"/>
    <w:rsid w:val="00A92D3D"/>
    <w:rsid w:val="00CC7A03"/>
    <w:rsid w:val="00D70CE5"/>
    <w:rsid w:val="00F84D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2A5F"/>
  <w15:chartTrackingRefBased/>
  <w15:docId w15:val="{C4786D6A-A063-42BD-959C-7DEE3B72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81D"/>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B081D"/>
    <w:rPr>
      <w:color w:val="0000FF"/>
      <w:u w:val="single"/>
    </w:rPr>
  </w:style>
  <w:style w:type="paragraph" w:styleId="NormalWeb">
    <w:name w:val="Normal (Web)"/>
    <w:basedOn w:val="Normal"/>
    <w:uiPriority w:val="99"/>
    <w:unhideWhenUsed/>
    <w:rsid w:val="000B081D"/>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0B081D"/>
    <w:pPr>
      <w:ind w:left="720"/>
      <w:contextualSpacing/>
    </w:pPr>
  </w:style>
  <w:style w:type="character" w:styleId="Strong">
    <w:name w:val="Strong"/>
    <w:basedOn w:val="DefaultParagraphFont"/>
    <w:uiPriority w:val="22"/>
    <w:qFormat/>
    <w:rsid w:val="000B081D"/>
    <w:rPr>
      <w:b/>
      <w:bCs/>
    </w:rPr>
  </w:style>
  <w:style w:type="table" w:styleId="TableGrid">
    <w:name w:val="Table Grid"/>
    <w:basedOn w:val="TableNormal"/>
    <w:uiPriority w:val="59"/>
    <w:rsid w:val="000B0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B081D"/>
    <w:pPr>
      <w:spacing w:after="0" w:line="240" w:lineRule="auto"/>
    </w:pPr>
    <w:rPr>
      <w:rFonts w:eastAsiaTheme="minorHAnsi"/>
      <w:lang w:val="en-IE"/>
    </w:rPr>
  </w:style>
  <w:style w:type="character" w:customStyle="1" w:styleId="PlainTextChar">
    <w:name w:val="Plain Text Char"/>
    <w:basedOn w:val="DefaultParagraphFont"/>
    <w:link w:val="PlainText"/>
    <w:uiPriority w:val="99"/>
    <w:semiHidden/>
    <w:rsid w:val="000B081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161529">
      <w:bodyDiv w:val="1"/>
      <w:marLeft w:val="0"/>
      <w:marRight w:val="0"/>
      <w:marTop w:val="0"/>
      <w:marBottom w:val="0"/>
      <w:divBdr>
        <w:top w:val="none" w:sz="0" w:space="0" w:color="auto"/>
        <w:left w:val="none" w:sz="0" w:space="0" w:color="auto"/>
        <w:bottom w:val="none" w:sz="0" w:space="0" w:color="auto"/>
        <w:right w:val="none" w:sz="0" w:space="0" w:color="auto"/>
      </w:divBdr>
      <w:divsChild>
        <w:div w:id="962465900">
          <w:marLeft w:val="0"/>
          <w:marRight w:val="0"/>
          <w:marTop w:val="0"/>
          <w:marBottom w:val="0"/>
          <w:divBdr>
            <w:top w:val="none" w:sz="0" w:space="0" w:color="auto"/>
            <w:left w:val="none" w:sz="0" w:space="0" w:color="auto"/>
            <w:bottom w:val="none" w:sz="0" w:space="0" w:color="auto"/>
            <w:right w:val="none" w:sz="0" w:space="0" w:color="auto"/>
          </w:divBdr>
        </w:div>
        <w:div w:id="132137542">
          <w:marLeft w:val="0"/>
          <w:marRight w:val="0"/>
          <w:marTop w:val="0"/>
          <w:marBottom w:val="0"/>
          <w:divBdr>
            <w:top w:val="none" w:sz="0" w:space="0" w:color="auto"/>
            <w:left w:val="none" w:sz="0" w:space="0" w:color="auto"/>
            <w:bottom w:val="none" w:sz="0" w:space="0" w:color="auto"/>
            <w:right w:val="none" w:sz="0" w:space="0" w:color="auto"/>
          </w:divBdr>
        </w:div>
        <w:div w:id="304087191">
          <w:marLeft w:val="0"/>
          <w:marRight w:val="0"/>
          <w:marTop w:val="0"/>
          <w:marBottom w:val="0"/>
          <w:divBdr>
            <w:top w:val="none" w:sz="0" w:space="0" w:color="auto"/>
            <w:left w:val="none" w:sz="0" w:space="0" w:color="auto"/>
            <w:bottom w:val="none" w:sz="0" w:space="0" w:color="auto"/>
            <w:right w:val="none" w:sz="0" w:space="0" w:color="auto"/>
          </w:divBdr>
        </w:div>
        <w:div w:id="980883767">
          <w:marLeft w:val="0"/>
          <w:marRight w:val="0"/>
          <w:marTop w:val="0"/>
          <w:marBottom w:val="0"/>
          <w:divBdr>
            <w:top w:val="none" w:sz="0" w:space="0" w:color="auto"/>
            <w:left w:val="none" w:sz="0" w:space="0" w:color="auto"/>
            <w:bottom w:val="none" w:sz="0" w:space="0" w:color="auto"/>
            <w:right w:val="none" w:sz="0" w:space="0" w:color="auto"/>
          </w:divBdr>
        </w:div>
        <w:div w:id="1346205609">
          <w:marLeft w:val="0"/>
          <w:marRight w:val="0"/>
          <w:marTop w:val="0"/>
          <w:marBottom w:val="0"/>
          <w:divBdr>
            <w:top w:val="none" w:sz="0" w:space="0" w:color="auto"/>
            <w:left w:val="none" w:sz="0" w:space="0" w:color="auto"/>
            <w:bottom w:val="none" w:sz="0" w:space="0" w:color="auto"/>
            <w:right w:val="none" w:sz="0" w:space="0" w:color="auto"/>
          </w:divBdr>
        </w:div>
        <w:div w:id="910428809">
          <w:marLeft w:val="0"/>
          <w:marRight w:val="0"/>
          <w:marTop w:val="0"/>
          <w:marBottom w:val="0"/>
          <w:divBdr>
            <w:top w:val="none" w:sz="0" w:space="0" w:color="auto"/>
            <w:left w:val="none" w:sz="0" w:space="0" w:color="auto"/>
            <w:bottom w:val="none" w:sz="0" w:space="0" w:color="auto"/>
            <w:right w:val="none" w:sz="0" w:space="0" w:color="auto"/>
          </w:divBdr>
        </w:div>
        <w:div w:id="863056231">
          <w:marLeft w:val="0"/>
          <w:marRight w:val="0"/>
          <w:marTop w:val="0"/>
          <w:marBottom w:val="0"/>
          <w:divBdr>
            <w:top w:val="none" w:sz="0" w:space="0" w:color="auto"/>
            <w:left w:val="none" w:sz="0" w:space="0" w:color="auto"/>
            <w:bottom w:val="none" w:sz="0" w:space="0" w:color="auto"/>
            <w:right w:val="none" w:sz="0" w:space="0" w:color="auto"/>
          </w:divBdr>
        </w:div>
        <w:div w:id="1298687406">
          <w:marLeft w:val="0"/>
          <w:marRight w:val="0"/>
          <w:marTop w:val="0"/>
          <w:marBottom w:val="0"/>
          <w:divBdr>
            <w:top w:val="none" w:sz="0" w:space="0" w:color="auto"/>
            <w:left w:val="none" w:sz="0" w:space="0" w:color="auto"/>
            <w:bottom w:val="none" w:sz="0" w:space="0" w:color="auto"/>
            <w:right w:val="none" w:sz="0" w:space="0" w:color="auto"/>
          </w:divBdr>
        </w:div>
        <w:div w:id="1893689780">
          <w:marLeft w:val="0"/>
          <w:marRight w:val="0"/>
          <w:marTop w:val="0"/>
          <w:marBottom w:val="0"/>
          <w:divBdr>
            <w:top w:val="none" w:sz="0" w:space="0" w:color="auto"/>
            <w:left w:val="none" w:sz="0" w:space="0" w:color="auto"/>
            <w:bottom w:val="none" w:sz="0" w:space="0" w:color="auto"/>
            <w:right w:val="none" w:sz="0" w:space="0" w:color="auto"/>
          </w:divBdr>
        </w:div>
        <w:div w:id="1367561391">
          <w:marLeft w:val="0"/>
          <w:marRight w:val="0"/>
          <w:marTop w:val="0"/>
          <w:marBottom w:val="0"/>
          <w:divBdr>
            <w:top w:val="none" w:sz="0" w:space="0" w:color="auto"/>
            <w:left w:val="none" w:sz="0" w:space="0" w:color="auto"/>
            <w:bottom w:val="none" w:sz="0" w:space="0" w:color="auto"/>
            <w:right w:val="none" w:sz="0" w:space="0" w:color="auto"/>
          </w:divBdr>
        </w:div>
        <w:div w:id="1385912709">
          <w:marLeft w:val="0"/>
          <w:marRight w:val="0"/>
          <w:marTop w:val="0"/>
          <w:marBottom w:val="0"/>
          <w:divBdr>
            <w:top w:val="none" w:sz="0" w:space="0" w:color="auto"/>
            <w:left w:val="none" w:sz="0" w:space="0" w:color="auto"/>
            <w:bottom w:val="none" w:sz="0" w:space="0" w:color="auto"/>
            <w:right w:val="none" w:sz="0" w:space="0" w:color="auto"/>
          </w:divBdr>
        </w:div>
        <w:div w:id="1747260179">
          <w:marLeft w:val="0"/>
          <w:marRight w:val="0"/>
          <w:marTop w:val="0"/>
          <w:marBottom w:val="0"/>
          <w:divBdr>
            <w:top w:val="none" w:sz="0" w:space="0" w:color="auto"/>
            <w:left w:val="none" w:sz="0" w:space="0" w:color="auto"/>
            <w:bottom w:val="none" w:sz="0" w:space="0" w:color="auto"/>
            <w:right w:val="none" w:sz="0" w:space="0" w:color="auto"/>
          </w:divBdr>
        </w:div>
        <w:div w:id="1558515720">
          <w:marLeft w:val="0"/>
          <w:marRight w:val="0"/>
          <w:marTop w:val="0"/>
          <w:marBottom w:val="0"/>
          <w:divBdr>
            <w:top w:val="none" w:sz="0" w:space="0" w:color="auto"/>
            <w:left w:val="none" w:sz="0" w:space="0" w:color="auto"/>
            <w:bottom w:val="none" w:sz="0" w:space="0" w:color="auto"/>
            <w:right w:val="none" w:sz="0" w:space="0" w:color="auto"/>
          </w:divBdr>
        </w:div>
        <w:div w:id="41296635">
          <w:marLeft w:val="0"/>
          <w:marRight w:val="0"/>
          <w:marTop w:val="0"/>
          <w:marBottom w:val="0"/>
          <w:divBdr>
            <w:top w:val="none" w:sz="0" w:space="0" w:color="auto"/>
            <w:left w:val="none" w:sz="0" w:space="0" w:color="auto"/>
            <w:bottom w:val="none" w:sz="0" w:space="0" w:color="auto"/>
            <w:right w:val="none" w:sz="0" w:space="0" w:color="auto"/>
          </w:divBdr>
        </w:div>
        <w:div w:id="464467151">
          <w:marLeft w:val="0"/>
          <w:marRight w:val="0"/>
          <w:marTop w:val="0"/>
          <w:marBottom w:val="0"/>
          <w:divBdr>
            <w:top w:val="none" w:sz="0" w:space="0" w:color="auto"/>
            <w:left w:val="none" w:sz="0" w:space="0" w:color="auto"/>
            <w:bottom w:val="none" w:sz="0" w:space="0" w:color="auto"/>
            <w:right w:val="none" w:sz="0" w:space="0" w:color="auto"/>
          </w:divBdr>
        </w:div>
        <w:div w:id="230234144">
          <w:marLeft w:val="0"/>
          <w:marRight w:val="0"/>
          <w:marTop w:val="0"/>
          <w:marBottom w:val="0"/>
          <w:divBdr>
            <w:top w:val="none" w:sz="0" w:space="0" w:color="auto"/>
            <w:left w:val="none" w:sz="0" w:space="0" w:color="auto"/>
            <w:bottom w:val="none" w:sz="0" w:space="0" w:color="auto"/>
            <w:right w:val="none" w:sz="0" w:space="0" w:color="auto"/>
          </w:divBdr>
        </w:div>
        <w:div w:id="489098741">
          <w:marLeft w:val="0"/>
          <w:marRight w:val="0"/>
          <w:marTop w:val="0"/>
          <w:marBottom w:val="0"/>
          <w:divBdr>
            <w:top w:val="none" w:sz="0" w:space="0" w:color="auto"/>
            <w:left w:val="none" w:sz="0" w:space="0" w:color="auto"/>
            <w:bottom w:val="none" w:sz="0" w:space="0" w:color="auto"/>
            <w:right w:val="none" w:sz="0" w:space="0" w:color="auto"/>
          </w:divBdr>
        </w:div>
        <w:div w:id="235633863">
          <w:marLeft w:val="0"/>
          <w:marRight w:val="0"/>
          <w:marTop w:val="0"/>
          <w:marBottom w:val="0"/>
          <w:divBdr>
            <w:top w:val="none" w:sz="0" w:space="0" w:color="auto"/>
            <w:left w:val="none" w:sz="0" w:space="0" w:color="auto"/>
            <w:bottom w:val="none" w:sz="0" w:space="0" w:color="auto"/>
            <w:right w:val="none" w:sz="0" w:space="0" w:color="auto"/>
          </w:divBdr>
        </w:div>
        <w:div w:id="148252931">
          <w:marLeft w:val="0"/>
          <w:marRight w:val="0"/>
          <w:marTop w:val="0"/>
          <w:marBottom w:val="0"/>
          <w:divBdr>
            <w:top w:val="none" w:sz="0" w:space="0" w:color="auto"/>
            <w:left w:val="none" w:sz="0" w:space="0" w:color="auto"/>
            <w:bottom w:val="none" w:sz="0" w:space="0" w:color="auto"/>
            <w:right w:val="none" w:sz="0" w:space="0" w:color="auto"/>
          </w:divBdr>
        </w:div>
        <w:div w:id="1951890123">
          <w:marLeft w:val="0"/>
          <w:marRight w:val="0"/>
          <w:marTop w:val="0"/>
          <w:marBottom w:val="0"/>
          <w:divBdr>
            <w:top w:val="none" w:sz="0" w:space="0" w:color="auto"/>
            <w:left w:val="none" w:sz="0" w:space="0" w:color="auto"/>
            <w:bottom w:val="none" w:sz="0" w:space="0" w:color="auto"/>
            <w:right w:val="none" w:sz="0" w:space="0" w:color="auto"/>
          </w:divBdr>
        </w:div>
        <w:div w:id="1876849397">
          <w:marLeft w:val="0"/>
          <w:marRight w:val="0"/>
          <w:marTop w:val="0"/>
          <w:marBottom w:val="0"/>
          <w:divBdr>
            <w:top w:val="none" w:sz="0" w:space="0" w:color="auto"/>
            <w:left w:val="none" w:sz="0" w:space="0" w:color="auto"/>
            <w:bottom w:val="none" w:sz="0" w:space="0" w:color="auto"/>
            <w:right w:val="none" w:sz="0" w:space="0" w:color="auto"/>
          </w:divBdr>
        </w:div>
        <w:div w:id="1486162913">
          <w:marLeft w:val="0"/>
          <w:marRight w:val="0"/>
          <w:marTop w:val="0"/>
          <w:marBottom w:val="0"/>
          <w:divBdr>
            <w:top w:val="none" w:sz="0" w:space="0" w:color="auto"/>
            <w:left w:val="none" w:sz="0" w:space="0" w:color="auto"/>
            <w:bottom w:val="none" w:sz="0" w:space="0" w:color="auto"/>
            <w:right w:val="none" w:sz="0" w:space="0" w:color="auto"/>
          </w:divBdr>
        </w:div>
        <w:div w:id="1222987571">
          <w:marLeft w:val="0"/>
          <w:marRight w:val="0"/>
          <w:marTop w:val="0"/>
          <w:marBottom w:val="0"/>
          <w:divBdr>
            <w:top w:val="none" w:sz="0" w:space="0" w:color="auto"/>
            <w:left w:val="none" w:sz="0" w:space="0" w:color="auto"/>
            <w:bottom w:val="none" w:sz="0" w:space="0" w:color="auto"/>
            <w:right w:val="none" w:sz="0" w:space="0" w:color="auto"/>
          </w:divBdr>
        </w:div>
        <w:div w:id="1875073141">
          <w:marLeft w:val="0"/>
          <w:marRight w:val="0"/>
          <w:marTop w:val="0"/>
          <w:marBottom w:val="0"/>
          <w:divBdr>
            <w:top w:val="none" w:sz="0" w:space="0" w:color="auto"/>
            <w:left w:val="none" w:sz="0" w:space="0" w:color="auto"/>
            <w:bottom w:val="none" w:sz="0" w:space="0" w:color="auto"/>
            <w:right w:val="none" w:sz="0" w:space="0" w:color="auto"/>
          </w:divBdr>
        </w:div>
      </w:divsChild>
    </w:div>
    <w:div w:id="205129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irector@ipr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1D0C9C6A7A414695BAA8A536B32FB4" ma:contentTypeVersion="0" ma:contentTypeDescription="Create a new document." ma:contentTypeScope="" ma:versionID="1fdf7d34ba0d07194582ea4a9ac64c5d">
  <xsd:schema xmlns:xsd="http://www.w3.org/2001/XMLSchema" xmlns:xs="http://www.w3.org/2001/XMLSchema" xmlns:p="http://schemas.microsoft.com/office/2006/metadata/properties" targetNamespace="http://schemas.microsoft.com/office/2006/metadata/properties" ma:root="true" ma:fieldsID="f2dde3c0038b355858a2887bb0c3ef1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ECC42-54FA-4108-B1E2-5707E507E6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8CC654-1437-48A3-B2F9-CF95D4DBE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0C7A3B-E02F-4FB3-8EE6-3B4F85DB59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Malone</dc:creator>
  <cp:keywords/>
  <dc:description/>
  <cp:lastModifiedBy>Fíona Ní Chinneide</cp:lastModifiedBy>
  <cp:revision>2</cp:revision>
  <dcterms:created xsi:type="dcterms:W3CDTF">2015-02-11T13:49:00Z</dcterms:created>
  <dcterms:modified xsi:type="dcterms:W3CDTF">2015-02-11T13:49:00Z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0x010100371D0C9C6A7A414695BAA8A536B32FB4</vt:lpwstr>
  </property>
</Properties>
</file>